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3C139A" w14:textId="77777777" w:rsidR="00823C84" w:rsidRDefault="00823C84"/>
    <w:p w14:paraId="62C8E1AC" w14:textId="41C2C5D9" w:rsidR="00823C84" w:rsidRDefault="00FD24FA">
      <w:pPr>
        <w:jc w:val="center"/>
      </w:pPr>
      <w:r w:rsidRPr="00146974">
        <w:rPr>
          <w:noProof/>
        </w:rPr>
        <w:drawing>
          <wp:inline distT="0" distB="0" distL="0" distR="0" wp14:anchorId="1CECBBFD" wp14:editId="682CF9A2">
            <wp:extent cx="125857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8570" cy="914400"/>
                    </a:xfrm>
                    <a:prstGeom prst="rect">
                      <a:avLst/>
                    </a:prstGeom>
                    <a:solidFill>
                      <a:srgbClr val="FFFFFF"/>
                    </a:solidFill>
                    <a:ln>
                      <a:noFill/>
                    </a:ln>
                  </pic:spPr>
                </pic:pic>
              </a:graphicData>
            </a:graphic>
          </wp:inline>
        </w:drawing>
      </w:r>
    </w:p>
    <w:p w14:paraId="4F865E86" w14:textId="77777777" w:rsidR="00823C84" w:rsidRDefault="00823C84"/>
    <w:p w14:paraId="70E508C1" w14:textId="77777777" w:rsidR="00823C84" w:rsidRDefault="00823C84">
      <w:pPr>
        <w:rPr>
          <w:sz w:val="48"/>
          <w:szCs w:val="48"/>
        </w:rPr>
      </w:pPr>
    </w:p>
    <w:p w14:paraId="79B76232" w14:textId="77777777" w:rsidR="00856D09" w:rsidRPr="00856D09" w:rsidRDefault="00856D09" w:rsidP="00856D09">
      <w:pPr>
        <w:jc w:val="center"/>
        <w:rPr>
          <w:rFonts w:ascii="Calibri" w:hAnsi="Calibri" w:cs="Calibri"/>
          <w:sz w:val="48"/>
          <w:szCs w:val="48"/>
        </w:rPr>
      </w:pPr>
      <w:r w:rsidRPr="00856D09">
        <w:rPr>
          <w:rFonts w:ascii="Calibri" w:hAnsi="Calibri" w:cs="Calibri"/>
          <w:sz w:val="48"/>
          <w:szCs w:val="48"/>
        </w:rPr>
        <w:t>Shrewsbury Drapers Company Charity</w:t>
      </w:r>
    </w:p>
    <w:p w14:paraId="0B3F038A" w14:textId="77777777" w:rsidR="00856D09" w:rsidRPr="00856D09" w:rsidRDefault="00856D09" w:rsidP="00856D09">
      <w:pPr>
        <w:rPr>
          <w:rFonts w:ascii="Calibri" w:hAnsi="Calibri" w:cs="Calibri"/>
          <w:sz w:val="48"/>
          <w:szCs w:val="48"/>
        </w:rPr>
      </w:pPr>
    </w:p>
    <w:p w14:paraId="0B7783DA" w14:textId="77777777" w:rsidR="00856D09" w:rsidRPr="00856D09" w:rsidRDefault="00856D09" w:rsidP="00856D09">
      <w:pPr>
        <w:jc w:val="center"/>
        <w:rPr>
          <w:rFonts w:ascii="Calibri" w:hAnsi="Calibri" w:cs="Calibri"/>
          <w:sz w:val="48"/>
          <w:szCs w:val="48"/>
        </w:rPr>
      </w:pPr>
      <w:r w:rsidRPr="00856D09">
        <w:rPr>
          <w:rFonts w:ascii="Calibri" w:hAnsi="Calibri" w:cs="Calibri"/>
          <w:sz w:val="48"/>
          <w:szCs w:val="48"/>
        </w:rPr>
        <w:t>Shrewsbury Drapers Holy Cross Ltd</w:t>
      </w:r>
    </w:p>
    <w:p w14:paraId="0309F6F3" w14:textId="77777777" w:rsidR="00856D09" w:rsidRPr="00856D09" w:rsidRDefault="00856D09" w:rsidP="00856D09">
      <w:pPr>
        <w:jc w:val="center"/>
        <w:rPr>
          <w:rFonts w:ascii="Calibri" w:hAnsi="Calibri" w:cs="Calibri"/>
        </w:rPr>
      </w:pPr>
      <w:r w:rsidRPr="00856D09">
        <w:rPr>
          <w:rFonts w:ascii="Calibri" w:hAnsi="Calibri" w:cs="Calibri"/>
        </w:rPr>
        <w:t>Registered Charity 1132671</w:t>
      </w:r>
    </w:p>
    <w:p w14:paraId="305376F5" w14:textId="77777777" w:rsidR="00856D09" w:rsidRPr="00856D09" w:rsidRDefault="00856D09" w:rsidP="00856D09">
      <w:pPr>
        <w:jc w:val="center"/>
        <w:rPr>
          <w:rFonts w:ascii="Calibri" w:hAnsi="Calibri" w:cs="Calibri"/>
        </w:rPr>
      </w:pPr>
      <w:r w:rsidRPr="00856D09">
        <w:rPr>
          <w:rFonts w:ascii="Calibri" w:hAnsi="Calibri" w:cs="Calibri"/>
        </w:rPr>
        <w:t>Reg. Company 07000798</w:t>
      </w:r>
    </w:p>
    <w:p w14:paraId="02DE185B" w14:textId="77777777" w:rsidR="00823C84" w:rsidRDefault="00823C84">
      <w:pPr>
        <w:jc w:val="center"/>
        <w:rPr>
          <w:sz w:val="48"/>
          <w:szCs w:val="48"/>
        </w:rPr>
      </w:pPr>
    </w:p>
    <w:p w14:paraId="7EC895D5" w14:textId="77777777" w:rsidR="00823C84" w:rsidRPr="00856D09" w:rsidRDefault="00142FA2">
      <w:pPr>
        <w:jc w:val="center"/>
        <w:rPr>
          <w:rFonts w:asciiTheme="minorHAnsi" w:hAnsiTheme="minorHAnsi" w:cstheme="minorHAnsi"/>
          <w:sz w:val="48"/>
          <w:szCs w:val="48"/>
        </w:rPr>
      </w:pPr>
      <w:r w:rsidRPr="00856D09">
        <w:rPr>
          <w:rFonts w:asciiTheme="minorHAnsi" w:hAnsiTheme="minorHAnsi" w:cstheme="minorHAnsi"/>
          <w:sz w:val="48"/>
          <w:szCs w:val="48"/>
        </w:rPr>
        <w:t>Policy No. 9</w:t>
      </w:r>
    </w:p>
    <w:p w14:paraId="375F9ADB" w14:textId="77777777" w:rsidR="00823C84" w:rsidRDefault="00823C84">
      <w:pPr>
        <w:jc w:val="center"/>
        <w:rPr>
          <w:sz w:val="48"/>
          <w:szCs w:val="48"/>
        </w:rPr>
      </w:pPr>
    </w:p>
    <w:p w14:paraId="69C4A749" w14:textId="77777777" w:rsidR="00823C84" w:rsidRPr="00401266" w:rsidRDefault="00142FA2">
      <w:pPr>
        <w:jc w:val="center"/>
        <w:rPr>
          <w:b/>
          <w:bCs/>
          <w:color w:val="000080"/>
          <w:sz w:val="48"/>
          <w:szCs w:val="48"/>
        </w:rPr>
      </w:pPr>
      <w:r w:rsidRPr="00401266">
        <w:rPr>
          <w:b/>
          <w:bCs/>
          <w:color w:val="000080"/>
          <w:sz w:val="48"/>
          <w:szCs w:val="48"/>
        </w:rPr>
        <w:t>Anti-social behaviour Policy and Procedures</w:t>
      </w:r>
    </w:p>
    <w:p w14:paraId="52D10987" w14:textId="77777777" w:rsidR="00823C84" w:rsidRDefault="00823C84">
      <w:pPr>
        <w:jc w:val="center"/>
        <w:rPr>
          <w:sz w:val="48"/>
          <w:szCs w:val="48"/>
        </w:rPr>
      </w:pPr>
    </w:p>
    <w:p w14:paraId="7138D5EE" w14:textId="42AECE26" w:rsidR="00856D09" w:rsidRPr="00856D09" w:rsidRDefault="00856D09" w:rsidP="00856D09">
      <w:pPr>
        <w:rPr>
          <w:rFonts w:ascii="Calibri" w:hAnsi="Calibri" w:cs="Calibri"/>
        </w:rPr>
      </w:pPr>
      <w:r w:rsidRPr="00856D09">
        <w:rPr>
          <w:rFonts w:ascii="Calibri" w:hAnsi="Calibri" w:cs="Calibri"/>
          <w:sz w:val="32"/>
          <w:szCs w:val="32"/>
        </w:rPr>
        <w:t>Source(s) of advice:</w:t>
      </w:r>
      <w:r>
        <w:rPr>
          <w:rFonts w:ascii="Calibri" w:hAnsi="Calibri" w:cs="Calibri"/>
          <w:sz w:val="32"/>
          <w:szCs w:val="32"/>
        </w:rPr>
        <w:tab/>
      </w:r>
      <w:r>
        <w:rPr>
          <w:rFonts w:ascii="Calibri" w:hAnsi="Calibri" w:cs="Calibri"/>
          <w:sz w:val="32"/>
          <w:szCs w:val="32"/>
        </w:rPr>
        <w:tab/>
        <w:t>AA Template policy</w:t>
      </w:r>
      <w:r w:rsidR="00486BB1">
        <w:rPr>
          <w:rFonts w:ascii="Calibri" w:hAnsi="Calibri" w:cs="Calibri"/>
          <w:sz w:val="32"/>
          <w:szCs w:val="32"/>
        </w:rPr>
        <w:t>, Catharine Hinton</w:t>
      </w:r>
      <w:r w:rsidR="00587668">
        <w:rPr>
          <w:rFonts w:ascii="Calibri" w:hAnsi="Calibri" w:cs="Calibri"/>
          <w:sz w:val="32"/>
          <w:szCs w:val="32"/>
        </w:rPr>
        <w:t xml:space="preserve">  </w:t>
      </w:r>
    </w:p>
    <w:p w14:paraId="2C740825" w14:textId="77777777" w:rsidR="00856D09" w:rsidRPr="00856D09" w:rsidRDefault="00856D09" w:rsidP="00856D09">
      <w:pPr>
        <w:rPr>
          <w:rFonts w:ascii="Calibri" w:hAnsi="Calibri" w:cs="Calibri"/>
          <w:sz w:val="32"/>
          <w:szCs w:val="32"/>
        </w:rPr>
      </w:pPr>
    </w:p>
    <w:p w14:paraId="7A693081" w14:textId="5A4B1D1E" w:rsidR="00856D09" w:rsidRPr="00856D09" w:rsidRDefault="00856D09" w:rsidP="00856D09">
      <w:pPr>
        <w:rPr>
          <w:rFonts w:ascii="Calibri" w:hAnsi="Calibri" w:cs="Calibri"/>
          <w:sz w:val="32"/>
          <w:szCs w:val="32"/>
        </w:rPr>
      </w:pPr>
      <w:r w:rsidRPr="00856D09">
        <w:rPr>
          <w:rFonts w:ascii="Calibri" w:hAnsi="Calibri" w:cs="Calibri"/>
          <w:sz w:val="32"/>
          <w:szCs w:val="32"/>
        </w:rPr>
        <w:t xml:space="preserve">Date approved by Board: </w:t>
      </w:r>
      <w:r>
        <w:rPr>
          <w:rFonts w:ascii="Calibri" w:hAnsi="Calibri" w:cs="Calibri"/>
          <w:sz w:val="32"/>
          <w:szCs w:val="32"/>
        </w:rPr>
        <w:tab/>
      </w:r>
      <w:r w:rsidR="000349D6">
        <w:rPr>
          <w:rFonts w:ascii="Calibri" w:hAnsi="Calibri" w:cs="Calibri"/>
          <w:sz w:val="32"/>
          <w:szCs w:val="32"/>
        </w:rPr>
        <w:t>18/9/24</w:t>
      </w:r>
    </w:p>
    <w:p w14:paraId="3076C67E" w14:textId="77777777" w:rsidR="00856D09" w:rsidRPr="00856D09" w:rsidRDefault="00856D09" w:rsidP="00856D09">
      <w:pPr>
        <w:rPr>
          <w:rFonts w:ascii="Calibri" w:hAnsi="Calibri" w:cs="Calibri"/>
          <w:sz w:val="36"/>
          <w:szCs w:val="36"/>
        </w:rPr>
      </w:pPr>
    </w:p>
    <w:p w14:paraId="57A98C8A" w14:textId="5CD72988" w:rsidR="00856D09" w:rsidRPr="00856D09" w:rsidRDefault="00856D09" w:rsidP="00856D09">
      <w:pPr>
        <w:rPr>
          <w:rFonts w:ascii="Calibri" w:hAnsi="Calibri" w:cs="Calibri"/>
          <w:sz w:val="32"/>
          <w:szCs w:val="32"/>
        </w:rPr>
      </w:pPr>
      <w:r w:rsidRPr="00856D09">
        <w:rPr>
          <w:rFonts w:ascii="Calibri" w:hAnsi="Calibri" w:cs="Calibri"/>
          <w:sz w:val="32"/>
          <w:szCs w:val="32"/>
        </w:rPr>
        <w:t>Frequency of review:</w:t>
      </w:r>
      <w:r>
        <w:rPr>
          <w:rFonts w:ascii="Calibri" w:hAnsi="Calibri" w:cs="Calibri"/>
          <w:sz w:val="32"/>
          <w:szCs w:val="32"/>
        </w:rPr>
        <w:tab/>
      </w:r>
      <w:r>
        <w:rPr>
          <w:rFonts w:ascii="Calibri" w:hAnsi="Calibri" w:cs="Calibri"/>
          <w:sz w:val="32"/>
          <w:szCs w:val="32"/>
        </w:rPr>
        <w:tab/>
        <w:t>3 Years</w:t>
      </w:r>
    </w:p>
    <w:p w14:paraId="1E816FE3" w14:textId="77777777" w:rsidR="00856D09" w:rsidRPr="00856D09" w:rsidRDefault="00856D09" w:rsidP="00856D09">
      <w:pPr>
        <w:rPr>
          <w:rFonts w:ascii="Calibri" w:hAnsi="Calibri" w:cs="Calibri"/>
          <w:sz w:val="32"/>
          <w:szCs w:val="32"/>
        </w:rPr>
      </w:pPr>
    </w:p>
    <w:p w14:paraId="66AE2490" w14:textId="49398F32" w:rsidR="00856D09" w:rsidRDefault="00856D09" w:rsidP="00856D09">
      <w:pPr>
        <w:rPr>
          <w:rFonts w:ascii="Calibri" w:hAnsi="Calibri" w:cs="Calibri"/>
          <w:sz w:val="32"/>
          <w:szCs w:val="32"/>
        </w:rPr>
      </w:pPr>
      <w:r w:rsidRPr="00856D09">
        <w:rPr>
          <w:rFonts w:ascii="Calibri" w:hAnsi="Calibri" w:cs="Calibri"/>
          <w:sz w:val="32"/>
          <w:szCs w:val="32"/>
        </w:rPr>
        <w:t xml:space="preserve">Responsible for review: </w:t>
      </w:r>
      <w:r>
        <w:rPr>
          <w:rFonts w:ascii="Calibri" w:hAnsi="Calibri" w:cs="Calibri"/>
          <w:sz w:val="32"/>
          <w:szCs w:val="32"/>
        </w:rPr>
        <w:tab/>
        <w:t>AMC Chair</w:t>
      </w:r>
    </w:p>
    <w:p w14:paraId="3A34FBDC" w14:textId="77777777" w:rsidR="00EE6523" w:rsidRPr="00856D09" w:rsidRDefault="00EE6523" w:rsidP="00856D09">
      <w:pPr>
        <w:rPr>
          <w:rFonts w:ascii="Calibri" w:hAnsi="Calibri" w:cs="Calibri"/>
          <w:sz w:val="32"/>
          <w:szCs w:val="32"/>
        </w:rPr>
      </w:pPr>
    </w:p>
    <w:p w14:paraId="236F87B5" w14:textId="634C049C" w:rsidR="00856D09" w:rsidRPr="00856D09" w:rsidRDefault="00856D09" w:rsidP="00856D09">
      <w:pPr>
        <w:rPr>
          <w:rFonts w:ascii="Calibri" w:hAnsi="Calibri" w:cs="Calibri"/>
          <w:sz w:val="32"/>
          <w:szCs w:val="32"/>
        </w:rPr>
      </w:pPr>
      <w:r w:rsidRPr="00856D09">
        <w:rPr>
          <w:rFonts w:ascii="Calibri" w:hAnsi="Calibri" w:cs="Calibri"/>
          <w:sz w:val="32"/>
          <w:szCs w:val="32"/>
        </w:rPr>
        <w:t xml:space="preserve">Date of next review: </w:t>
      </w:r>
      <w:r>
        <w:rPr>
          <w:rFonts w:ascii="Calibri" w:hAnsi="Calibri" w:cs="Calibri"/>
          <w:sz w:val="32"/>
          <w:szCs w:val="32"/>
        </w:rPr>
        <w:tab/>
      </w:r>
      <w:r>
        <w:rPr>
          <w:rFonts w:ascii="Calibri" w:hAnsi="Calibri" w:cs="Calibri"/>
          <w:sz w:val="32"/>
          <w:szCs w:val="32"/>
        </w:rPr>
        <w:tab/>
      </w:r>
      <w:r w:rsidR="00EE6523">
        <w:rPr>
          <w:rFonts w:asciiTheme="minorHAnsi" w:hAnsiTheme="minorHAnsi" w:cstheme="minorHAnsi"/>
          <w:sz w:val="32"/>
          <w:szCs w:val="32"/>
        </w:rPr>
        <w:t>September</w:t>
      </w:r>
      <w:r w:rsidRPr="00856D09">
        <w:rPr>
          <w:rFonts w:asciiTheme="minorHAnsi" w:hAnsiTheme="minorHAnsi" w:cstheme="minorHAnsi"/>
          <w:sz w:val="32"/>
          <w:szCs w:val="32"/>
        </w:rPr>
        <w:t xml:space="preserve"> 2027</w:t>
      </w:r>
    </w:p>
    <w:p w14:paraId="08B5DFA8" w14:textId="77777777" w:rsidR="00856D09" w:rsidRPr="00856D09" w:rsidRDefault="00856D09" w:rsidP="00856D09">
      <w:pPr>
        <w:rPr>
          <w:rFonts w:ascii="Calibri" w:hAnsi="Calibri" w:cs="Calibri"/>
          <w:sz w:val="36"/>
          <w:szCs w:val="36"/>
        </w:rPr>
      </w:pPr>
    </w:p>
    <w:p w14:paraId="4451ECA6" w14:textId="285629D0" w:rsidR="00856D09" w:rsidRPr="00856D09" w:rsidRDefault="00856D09" w:rsidP="00856D09">
      <w:pPr>
        <w:rPr>
          <w:rFonts w:ascii="Calibri" w:hAnsi="Calibri" w:cs="Calibri"/>
          <w:sz w:val="32"/>
          <w:szCs w:val="32"/>
        </w:rPr>
      </w:pPr>
      <w:r w:rsidRPr="00856D09">
        <w:rPr>
          <w:rFonts w:asciiTheme="minorHAnsi" w:hAnsiTheme="minorHAnsi" w:cstheme="minorHAnsi"/>
          <w:sz w:val="32"/>
          <w:szCs w:val="32"/>
        </w:rPr>
        <w:t xml:space="preserve">Version No: </w:t>
      </w:r>
      <w:r>
        <w:rPr>
          <w:rFonts w:asciiTheme="minorHAnsi" w:hAnsiTheme="minorHAnsi" w:cstheme="minorHAnsi"/>
          <w:sz w:val="32"/>
          <w:szCs w:val="32"/>
        </w:rPr>
        <w:tab/>
      </w:r>
      <w:r>
        <w:rPr>
          <w:rFonts w:asciiTheme="minorHAnsi" w:hAnsiTheme="minorHAnsi" w:cstheme="minorHAnsi"/>
          <w:sz w:val="32"/>
          <w:szCs w:val="32"/>
        </w:rPr>
        <w:tab/>
      </w:r>
      <w:r>
        <w:rPr>
          <w:rFonts w:asciiTheme="minorHAnsi" w:hAnsiTheme="minorHAnsi" w:cstheme="minorHAnsi"/>
          <w:sz w:val="32"/>
          <w:szCs w:val="32"/>
        </w:rPr>
        <w:tab/>
      </w:r>
      <w:r w:rsidR="000349D6">
        <w:rPr>
          <w:rFonts w:asciiTheme="minorHAnsi" w:hAnsiTheme="minorHAnsi" w:cstheme="minorHAnsi"/>
          <w:sz w:val="32"/>
          <w:szCs w:val="32"/>
        </w:rPr>
        <w:t>September</w:t>
      </w:r>
      <w:r w:rsidR="00486BB1">
        <w:rPr>
          <w:rFonts w:asciiTheme="minorHAnsi" w:hAnsiTheme="minorHAnsi" w:cstheme="minorHAnsi"/>
          <w:sz w:val="32"/>
          <w:szCs w:val="32"/>
        </w:rPr>
        <w:t xml:space="preserve"> </w:t>
      </w:r>
      <w:r w:rsidRPr="00856D09">
        <w:rPr>
          <w:rFonts w:asciiTheme="minorHAnsi" w:hAnsiTheme="minorHAnsi" w:cstheme="minorHAnsi"/>
          <w:sz w:val="32"/>
          <w:szCs w:val="32"/>
        </w:rPr>
        <w:t>2024</w:t>
      </w:r>
      <w:r w:rsidRPr="00856D09">
        <w:rPr>
          <w:rFonts w:ascii="Calibri" w:hAnsi="Calibri" w:cs="Calibri"/>
          <w:sz w:val="32"/>
          <w:szCs w:val="32"/>
        </w:rPr>
        <w:t xml:space="preserve"> </w:t>
      </w:r>
    </w:p>
    <w:p w14:paraId="1A63CEB8" w14:textId="4A060ED9" w:rsidR="0044531F" w:rsidRDefault="0044531F">
      <w:pPr>
        <w:widowControl/>
        <w:suppressAutoHyphens w:val="0"/>
        <w:rPr>
          <w:rFonts w:asciiTheme="minorHAnsi" w:hAnsiTheme="minorHAnsi" w:cstheme="minorHAnsi"/>
          <w:sz w:val="32"/>
          <w:szCs w:val="32"/>
        </w:rPr>
      </w:pPr>
      <w:r>
        <w:rPr>
          <w:rFonts w:asciiTheme="minorHAnsi" w:hAnsiTheme="minorHAnsi" w:cstheme="minorHAnsi"/>
          <w:sz w:val="32"/>
          <w:szCs w:val="32"/>
        </w:rPr>
        <w:br w:type="page"/>
      </w:r>
    </w:p>
    <w:p w14:paraId="0FE187B3" w14:textId="4849C4A9" w:rsidR="00823C84" w:rsidRDefault="00142FA2">
      <w:pPr>
        <w:jc w:val="center"/>
        <w:rPr>
          <w:rFonts w:cs="Arial"/>
          <w:b/>
          <w:sz w:val="28"/>
          <w:szCs w:val="28"/>
        </w:rPr>
      </w:pPr>
      <w:r>
        <w:rPr>
          <w:rFonts w:cs="Arial"/>
          <w:b/>
          <w:sz w:val="28"/>
          <w:szCs w:val="28"/>
        </w:rPr>
        <w:lastRenderedPageBreak/>
        <w:t>ANTI-SOCIAL BEHAVIOUR POLICY AND PROCEDURES</w:t>
      </w:r>
    </w:p>
    <w:p w14:paraId="5A1FA89E" w14:textId="77777777" w:rsidR="00524F7F" w:rsidRDefault="00524F7F">
      <w:pPr>
        <w:jc w:val="center"/>
        <w:rPr>
          <w:rFonts w:cs="Arial"/>
          <w:b/>
          <w:sz w:val="28"/>
          <w:szCs w:val="28"/>
        </w:rPr>
      </w:pPr>
    </w:p>
    <w:p w14:paraId="5F23A377" w14:textId="6F498956" w:rsidR="00524F7F" w:rsidRDefault="00524F7F" w:rsidP="00FE3AC9">
      <w:pPr>
        <w:pStyle w:val="Pa3"/>
        <w:spacing w:after="140" w:line="240" w:lineRule="auto"/>
        <w:rPr>
          <w:rFonts w:cs="Arial"/>
          <w:b/>
          <w:sz w:val="28"/>
          <w:szCs w:val="28"/>
        </w:rPr>
      </w:pPr>
      <w:r w:rsidRPr="00BA4C06">
        <w:rPr>
          <w:rFonts w:ascii="Arial" w:hAnsi="Arial" w:cs="Arial"/>
        </w:rPr>
        <w:t xml:space="preserve">Under Section 12 of the Anti-Social Behaviour Act 2003 </w:t>
      </w:r>
      <w:r w:rsidR="00DB1DAB">
        <w:rPr>
          <w:rFonts w:ascii="Arial" w:hAnsi="Arial" w:cs="Arial"/>
        </w:rPr>
        <w:t>T</w:t>
      </w:r>
      <w:r w:rsidRPr="00BA4C06">
        <w:rPr>
          <w:rFonts w:ascii="Arial" w:hAnsi="Arial" w:cs="Arial"/>
        </w:rPr>
        <w:t xml:space="preserve">rustees of an </w:t>
      </w:r>
      <w:r w:rsidR="00302994">
        <w:rPr>
          <w:rFonts w:ascii="Arial" w:hAnsi="Arial" w:cs="Arial"/>
        </w:rPr>
        <w:t>A</w:t>
      </w:r>
      <w:r w:rsidRPr="00BA4C06">
        <w:rPr>
          <w:rFonts w:ascii="Arial" w:hAnsi="Arial" w:cs="Arial"/>
        </w:rPr>
        <w:t xml:space="preserve">lmshouse charity registered with the Homes England must publish a statement of policy and procedures for dealing with anti-social behaviour. </w:t>
      </w:r>
    </w:p>
    <w:p w14:paraId="243BBE4C" w14:textId="77777777" w:rsidR="00823C84" w:rsidRDefault="00142FA2">
      <w:pPr>
        <w:rPr>
          <w:rFonts w:cs="Arial"/>
          <w:b/>
        </w:rPr>
      </w:pPr>
      <w:r>
        <w:rPr>
          <w:rFonts w:cs="Arial"/>
          <w:b/>
        </w:rPr>
        <w:t>Definition</w:t>
      </w:r>
    </w:p>
    <w:p w14:paraId="23002E2C" w14:textId="77777777" w:rsidR="00823C84" w:rsidRDefault="00823C84">
      <w:pPr>
        <w:rPr>
          <w:rFonts w:cs="Arial"/>
        </w:rPr>
      </w:pPr>
    </w:p>
    <w:p w14:paraId="58F8092D" w14:textId="77777777" w:rsidR="00E96CA5" w:rsidRPr="00E96CA5" w:rsidRDefault="00142FA2" w:rsidP="00E96CA5">
      <w:pPr>
        <w:pStyle w:val="Pa3"/>
        <w:spacing w:after="140" w:line="240" w:lineRule="auto"/>
        <w:rPr>
          <w:rFonts w:ascii="Arial" w:hAnsi="Arial" w:cs="Arial"/>
        </w:rPr>
      </w:pPr>
      <w:r>
        <w:rPr>
          <w:rFonts w:cs="Arial"/>
        </w:rPr>
        <w:t>Anti-Social Behaviour is defined</w:t>
      </w:r>
      <w:r w:rsidR="00971BC8">
        <w:rPr>
          <w:rFonts w:cs="Arial"/>
        </w:rPr>
        <w:t>:</w:t>
      </w:r>
      <w:r>
        <w:rPr>
          <w:rFonts w:cs="Arial"/>
        </w:rPr>
        <w:t xml:space="preserve"> </w:t>
      </w:r>
      <w:r w:rsidR="00E96CA5" w:rsidRPr="00E96CA5">
        <w:rPr>
          <w:rFonts w:ascii="Arial" w:hAnsi="Arial" w:cs="Arial"/>
        </w:rPr>
        <w:t>(Section 2, Anti-social Behaviour, Crime and Policing Act 2014)</w:t>
      </w:r>
      <w:r w:rsidR="00971BC8">
        <w:rPr>
          <w:rFonts w:ascii="Arial" w:hAnsi="Arial" w:cs="Arial"/>
        </w:rPr>
        <w:t xml:space="preserve"> as</w:t>
      </w:r>
    </w:p>
    <w:p w14:paraId="0D006B44" w14:textId="77777777" w:rsidR="00524F7F" w:rsidRPr="00BA4C06" w:rsidRDefault="00524F7F" w:rsidP="00FE5193">
      <w:pPr>
        <w:pStyle w:val="ListParagraph"/>
        <w:numPr>
          <w:ilvl w:val="0"/>
          <w:numId w:val="1"/>
        </w:numPr>
        <w:tabs>
          <w:tab w:val="clear" w:pos="1364"/>
          <w:tab w:val="left" w:pos="709"/>
          <w:tab w:val="num" w:pos="993"/>
        </w:tabs>
        <w:ind w:left="709" w:hanging="567"/>
        <w:rPr>
          <w:rFonts w:cs="Arial"/>
        </w:rPr>
      </w:pPr>
      <w:r w:rsidRPr="00BA4C06">
        <w:rPr>
          <w:rFonts w:cs="Arial"/>
          <w:bCs/>
        </w:rPr>
        <w:t>conduct that has caused, or is likely to cause, harassment, alarm or distress to any person</w:t>
      </w:r>
    </w:p>
    <w:p w14:paraId="641FB7CA" w14:textId="77777777" w:rsidR="00524F7F" w:rsidRPr="00BA4C06" w:rsidRDefault="00524F7F" w:rsidP="00FE5193">
      <w:pPr>
        <w:pStyle w:val="ListParagraph"/>
        <w:numPr>
          <w:ilvl w:val="0"/>
          <w:numId w:val="1"/>
        </w:numPr>
        <w:tabs>
          <w:tab w:val="clear" w:pos="1364"/>
          <w:tab w:val="left" w:pos="709"/>
          <w:tab w:val="num" w:pos="993"/>
        </w:tabs>
        <w:ind w:left="709" w:hanging="567"/>
        <w:rPr>
          <w:rFonts w:cs="Arial"/>
        </w:rPr>
      </w:pPr>
      <w:r w:rsidRPr="00BA4C06">
        <w:rPr>
          <w:rFonts w:cs="Arial"/>
          <w:bCs/>
        </w:rPr>
        <w:t>conduct capable of causing nuisance or annoyance to a person in relation to that person’s occupation of residential premises, or</w:t>
      </w:r>
      <w:r w:rsidR="00142FA2" w:rsidRPr="00BA4C06">
        <w:rPr>
          <w:rFonts w:cs="Arial"/>
        </w:rPr>
        <w:t xml:space="preserve"> </w:t>
      </w:r>
    </w:p>
    <w:p w14:paraId="2FDAA10B" w14:textId="77777777" w:rsidR="00823C84" w:rsidRPr="00BA4C06" w:rsidRDefault="00524F7F" w:rsidP="00FE5193">
      <w:pPr>
        <w:pStyle w:val="ListParagraph"/>
        <w:numPr>
          <w:ilvl w:val="0"/>
          <w:numId w:val="1"/>
        </w:numPr>
        <w:tabs>
          <w:tab w:val="clear" w:pos="1364"/>
          <w:tab w:val="left" w:pos="709"/>
          <w:tab w:val="num" w:pos="993"/>
        </w:tabs>
        <w:ind w:left="709" w:hanging="567"/>
        <w:rPr>
          <w:rFonts w:cs="Arial"/>
        </w:rPr>
      </w:pPr>
      <w:r w:rsidRPr="00BA4C06">
        <w:rPr>
          <w:rFonts w:cs="Arial"/>
          <w:bCs/>
        </w:rPr>
        <w:t>conduct capable of causing housing-related nuisance or annoyance to any person</w:t>
      </w:r>
      <w:r w:rsidR="00142FA2" w:rsidRPr="00BA4C06">
        <w:rPr>
          <w:rFonts w:cs="Arial"/>
        </w:rPr>
        <w:t xml:space="preserve">  </w:t>
      </w:r>
    </w:p>
    <w:p w14:paraId="6D0D8998" w14:textId="77777777" w:rsidR="001106EB" w:rsidRDefault="001106EB">
      <w:pPr>
        <w:rPr>
          <w:rFonts w:cs="Arial"/>
        </w:rPr>
      </w:pPr>
    </w:p>
    <w:p w14:paraId="65E3F037" w14:textId="19B33D2C" w:rsidR="00896194" w:rsidRPr="00896194" w:rsidRDefault="001106EB" w:rsidP="00896194">
      <w:pPr>
        <w:rPr>
          <w:rFonts w:cs="Arial"/>
        </w:rPr>
      </w:pPr>
      <w:r>
        <w:rPr>
          <w:rFonts w:cs="Arial"/>
        </w:rPr>
        <w:t>Further examples are given below</w:t>
      </w:r>
      <w:r w:rsidR="00A9116D">
        <w:rPr>
          <w:rFonts w:cs="Arial"/>
        </w:rPr>
        <w:t xml:space="preserve">.  </w:t>
      </w:r>
      <w:r w:rsidR="00896194" w:rsidRPr="00896194">
        <w:rPr>
          <w:rFonts w:cs="Arial"/>
        </w:rPr>
        <w:t xml:space="preserve">Please note that </w:t>
      </w:r>
      <w:r w:rsidR="00A9116D">
        <w:rPr>
          <w:rFonts w:cs="Arial"/>
        </w:rPr>
        <w:t xml:space="preserve">these </w:t>
      </w:r>
      <w:r w:rsidR="00896194" w:rsidRPr="00896194">
        <w:rPr>
          <w:rFonts w:cs="Arial"/>
        </w:rPr>
        <w:t>are not exhaustive and should be used as examples.</w:t>
      </w:r>
    </w:p>
    <w:p w14:paraId="74835202" w14:textId="77777777" w:rsidR="00896194" w:rsidRPr="00896194" w:rsidRDefault="00896194" w:rsidP="00896194">
      <w:pPr>
        <w:rPr>
          <w:rFonts w:cs="Arial"/>
        </w:rPr>
      </w:pPr>
    </w:p>
    <w:p w14:paraId="6CEE035F" w14:textId="77777777" w:rsidR="00896194" w:rsidRPr="00FE3AC9" w:rsidRDefault="00896194" w:rsidP="00896194">
      <w:pPr>
        <w:rPr>
          <w:rFonts w:cs="Arial"/>
          <w:u w:val="single"/>
        </w:rPr>
      </w:pPr>
      <w:r w:rsidRPr="00FE3AC9">
        <w:rPr>
          <w:rFonts w:cs="Arial"/>
          <w:u w:val="single"/>
        </w:rPr>
        <w:t>Harassment</w:t>
      </w:r>
    </w:p>
    <w:p w14:paraId="108B08CD" w14:textId="77777777" w:rsidR="00A9116D" w:rsidRPr="00896194" w:rsidRDefault="00A9116D" w:rsidP="00896194">
      <w:pPr>
        <w:rPr>
          <w:rFonts w:cs="Arial"/>
        </w:rPr>
      </w:pPr>
    </w:p>
    <w:p w14:paraId="02043C0A" w14:textId="77777777" w:rsidR="00896194" w:rsidRPr="00896194" w:rsidRDefault="00896194" w:rsidP="00896194">
      <w:pPr>
        <w:rPr>
          <w:rFonts w:cs="Arial"/>
        </w:rPr>
      </w:pPr>
      <w:r w:rsidRPr="00896194">
        <w:rPr>
          <w:rFonts w:cs="Arial"/>
        </w:rPr>
        <w:t>Any behaviour that intimidates, dominates or harms an individual or a family or group of individuals.  The actions can be either physical or verbal.  Harassment differs from nuisance and ASB in that it is targeted against particular individuals, households or group of people.  For example:</w:t>
      </w:r>
    </w:p>
    <w:p w14:paraId="77800E17" w14:textId="77777777" w:rsidR="00896194" w:rsidRPr="00896194" w:rsidRDefault="00896194" w:rsidP="00896194">
      <w:pPr>
        <w:rPr>
          <w:rFonts w:cs="Arial"/>
        </w:rPr>
      </w:pPr>
      <w:r w:rsidRPr="00896194">
        <w:rPr>
          <w:rFonts w:cs="Arial"/>
        </w:rPr>
        <w:t>•</w:t>
      </w:r>
      <w:r w:rsidRPr="00896194">
        <w:rPr>
          <w:rFonts w:cs="Arial"/>
        </w:rPr>
        <w:tab/>
        <w:t>Abusive or insulting behaviour – written or verbal</w:t>
      </w:r>
    </w:p>
    <w:p w14:paraId="31925712" w14:textId="36E4129A" w:rsidR="00896194" w:rsidRPr="00896194" w:rsidRDefault="00896194" w:rsidP="00896194">
      <w:pPr>
        <w:rPr>
          <w:rFonts w:cs="Arial"/>
        </w:rPr>
      </w:pPr>
      <w:r w:rsidRPr="00896194">
        <w:rPr>
          <w:rFonts w:cs="Arial"/>
        </w:rPr>
        <w:t>•</w:t>
      </w:r>
      <w:r w:rsidRPr="00896194">
        <w:rPr>
          <w:rFonts w:cs="Arial"/>
        </w:rPr>
        <w:tab/>
        <w:t>Violence</w:t>
      </w:r>
      <w:r w:rsidR="00DC2897">
        <w:rPr>
          <w:rFonts w:cs="Arial"/>
        </w:rPr>
        <w:t xml:space="preserve">, </w:t>
      </w:r>
      <w:r w:rsidRPr="00896194">
        <w:rPr>
          <w:rFonts w:cs="Arial"/>
        </w:rPr>
        <w:t>threats of violence</w:t>
      </w:r>
      <w:r w:rsidR="00DC2897">
        <w:rPr>
          <w:rFonts w:cs="Arial"/>
        </w:rPr>
        <w:t xml:space="preserve"> &amp; </w:t>
      </w:r>
      <w:r w:rsidR="00E73186">
        <w:rPr>
          <w:rFonts w:cs="Arial"/>
        </w:rPr>
        <w:t>v</w:t>
      </w:r>
      <w:r w:rsidRPr="00896194">
        <w:rPr>
          <w:rFonts w:cs="Arial"/>
        </w:rPr>
        <w:t>andalism</w:t>
      </w:r>
    </w:p>
    <w:p w14:paraId="562317DE" w14:textId="77777777" w:rsidR="00896194" w:rsidRPr="00896194" w:rsidRDefault="00896194" w:rsidP="00896194">
      <w:pPr>
        <w:rPr>
          <w:rFonts w:cs="Arial"/>
        </w:rPr>
      </w:pPr>
      <w:r w:rsidRPr="00896194">
        <w:rPr>
          <w:rFonts w:cs="Arial"/>
        </w:rPr>
        <w:t>•</w:t>
      </w:r>
      <w:r w:rsidRPr="00896194">
        <w:rPr>
          <w:rFonts w:cs="Arial"/>
        </w:rPr>
        <w:tab/>
        <w:t>Repeated or unfounded complaints against another tenant, family or group</w:t>
      </w:r>
    </w:p>
    <w:p w14:paraId="1B5780AF" w14:textId="0828CFCE" w:rsidR="00896194" w:rsidRPr="00896194" w:rsidRDefault="00896194" w:rsidP="00896194">
      <w:pPr>
        <w:rPr>
          <w:rFonts w:cs="Arial"/>
        </w:rPr>
      </w:pPr>
      <w:r w:rsidRPr="00896194">
        <w:rPr>
          <w:rFonts w:cs="Arial"/>
        </w:rPr>
        <w:t>•</w:t>
      </w:r>
      <w:r w:rsidRPr="00896194">
        <w:rPr>
          <w:rFonts w:cs="Arial"/>
        </w:rPr>
        <w:tab/>
        <w:t>Abusive telephone calls.  Uninvited visits to someone’s home</w:t>
      </w:r>
    </w:p>
    <w:p w14:paraId="06F075AC" w14:textId="77777777" w:rsidR="00896194" w:rsidRPr="00896194" w:rsidRDefault="00896194" w:rsidP="00896194">
      <w:pPr>
        <w:rPr>
          <w:rFonts w:cs="Arial"/>
        </w:rPr>
      </w:pPr>
      <w:r w:rsidRPr="00896194">
        <w:rPr>
          <w:rFonts w:cs="Arial"/>
        </w:rPr>
        <w:t>•</w:t>
      </w:r>
      <w:r w:rsidRPr="00896194">
        <w:rPr>
          <w:rFonts w:cs="Arial"/>
        </w:rPr>
        <w:tab/>
        <w:t>Placing rubbish, excrement or offensive materials near or in a victim’s home.</w:t>
      </w:r>
    </w:p>
    <w:p w14:paraId="51DEEE85" w14:textId="77777777" w:rsidR="00896194" w:rsidRPr="00896194" w:rsidRDefault="00896194" w:rsidP="00896194">
      <w:pPr>
        <w:rPr>
          <w:rFonts w:cs="Arial"/>
        </w:rPr>
      </w:pPr>
    </w:p>
    <w:p w14:paraId="70715681" w14:textId="77777777" w:rsidR="00896194" w:rsidRPr="00FE3AC9" w:rsidRDefault="00896194" w:rsidP="00896194">
      <w:pPr>
        <w:rPr>
          <w:rFonts w:cs="Arial"/>
          <w:u w:val="single"/>
        </w:rPr>
      </w:pPr>
      <w:r w:rsidRPr="00FE3AC9">
        <w:rPr>
          <w:rFonts w:cs="Arial"/>
          <w:u w:val="single"/>
        </w:rPr>
        <w:t>Hate incident/crime</w:t>
      </w:r>
    </w:p>
    <w:p w14:paraId="6D2560B1" w14:textId="77777777" w:rsidR="00A9116D" w:rsidRPr="00896194" w:rsidRDefault="00A9116D" w:rsidP="00896194">
      <w:pPr>
        <w:rPr>
          <w:rFonts w:cs="Arial"/>
        </w:rPr>
      </w:pPr>
    </w:p>
    <w:p w14:paraId="47108C2C" w14:textId="77777777" w:rsidR="00896194" w:rsidRPr="00896194" w:rsidRDefault="00896194" w:rsidP="00896194">
      <w:pPr>
        <w:rPr>
          <w:rFonts w:cs="Arial"/>
        </w:rPr>
      </w:pPr>
      <w:r w:rsidRPr="00896194">
        <w:rPr>
          <w:rFonts w:cs="Arial"/>
        </w:rPr>
        <w:t>Any kind of behaviour that causes fear, alarm or distress where the victim or any other person feels that they have been targeted because of their racial heritage, religion or beliefs, disability, gender identity or sexual orientation.  If a criminal offence has been committed a hate incident becomes a hate crime.</w:t>
      </w:r>
    </w:p>
    <w:p w14:paraId="60DE50D2" w14:textId="77777777" w:rsidR="00896194" w:rsidRPr="00896194" w:rsidRDefault="00896194" w:rsidP="00896194">
      <w:pPr>
        <w:rPr>
          <w:rFonts w:cs="Arial"/>
        </w:rPr>
      </w:pPr>
    </w:p>
    <w:p w14:paraId="4BCF6427" w14:textId="77777777" w:rsidR="00896194" w:rsidRPr="00FE3AC9" w:rsidRDefault="00896194" w:rsidP="00896194">
      <w:pPr>
        <w:rPr>
          <w:rFonts w:cs="Arial"/>
          <w:u w:val="single"/>
        </w:rPr>
      </w:pPr>
      <w:r w:rsidRPr="00FE3AC9">
        <w:rPr>
          <w:rFonts w:cs="Arial"/>
          <w:u w:val="single"/>
        </w:rPr>
        <w:t>Nuisance</w:t>
      </w:r>
    </w:p>
    <w:p w14:paraId="7DC3A200" w14:textId="77777777" w:rsidR="00A9116D" w:rsidRPr="00896194" w:rsidRDefault="00A9116D" w:rsidP="00896194">
      <w:pPr>
        <w:rPr>
          <w:rFonts w:cs="Arial"/>
        </w:rPr>
      </w:pPr>
    </w:p>
    <w:p w14:paraId="6E41FA2A" w14:textId="77777777" w:rsidR="00896194" w:rsidRPr="00896194" w:rsidRDefault="00896194" w:rsidP="00896194">
      <w:pPr>
        <w:rPr>
          <w:rFonts w:cs="Arial"/>
        </w:rPr>
      </w:pPr>
      <w:r w:rsidRPr="00896194">
        <w:rPr>
          <w:rFonts w:cs="Arial"/>
        </w:rPr>
        <w:t xml:space="preserve">Is more likely (but not always) to affect more than one individual or household.  Nuisance also covers behaviour that unreasonably interferes with other people’s rights to the use and enjoyment of their home and community.  For example: </w:t>
      </w:r>
    </w:p>
    <w:p w14:paraId="742720D4" w14:textId="77777777" w:rsidR="00896194" w:rsidRPr="00896194" w:rsidRDefault="00896194" w:rsidP="00896194">
      <w:pPr>
        <w:rPr>
          <w:rFonts w:cs="Arial"/>
        </w:rPr>
      </w:pPr>
      <w:r w:rsidRPr="00896194">
        <w:rPr>
          <w:rFonts w:cs="Arial"/>
        </w:rPr>
        <w:t>•</w:t>
      </w:r>
      <w:r w:rsidRPr="00896194">
        <w:rPr>
          <w:rFonts w:cs="Arial"/>
        </w:rPr>
        <w:tab/>
        <w:t>Noise nuisance including parties</w:t>
      </w:r>
    </w:p>
    <w:p w14:paraId="1C2363B9" w14:textId="77777777" w:rsidR="00896194" w:rsidRPr="00896194" w:rsidRDefault="00896194" w:rsidP="00896194">
      <w:pPr>
        <w:rPr>
          <w:rFonts w:cs="Arial"/>
        </w:rPr>
      </w:pPr>
      <w:r w:rsidRPr="00896194">
        <w:rPr>
          <w:rFonts w:cs="Arial"/>
        </w:rPr>
        <w:t>•</w:t>
      </w:r>
      <w:r w:rsidRPr="00896194">
        <w:rPr>
          <w:rFonts w:cs="Arial"/>
        </w:rPr>
        <w:tab/>
        <w:t>Intimidating behaviour from groups of people</w:t>
      </w:r>
    </w:p>
    <w:p w14:paraId="14B569AE" w14:textId="77777777" w:rsidR="00896194" w:rsidRPr="00896194" w:rsidRDefault="00896194" w:rsidP="00896194">
      <w:pPr>
        <w:rPr>
          <w:rFonts w:cs="Arial"/>
        </w:rPr>
      </w:pPr>
      <w:r w:rsidRPr="00896194">
        <w:rPr>
          <w:rFonts w:cs="Arial"/>
        </w:rPr>
        <w:t>•</w:t>
      </w:r>
      <w:r w:rsidRPr="00896194">
        <w:rPr>
          <w:rFonts w:cs="Arial"/>
        </w:rPr>
        <w:tab/>
        <w:t>Car repairs and abandoned vehicles</w:t>
      </w:r>
    </w:p>
    <w:p w14:paraId="0EA3F7E7" w14:textId="77777777" w:rsidR="00896194" w:rsidRPr="00896194" w:rsidRDefault="00896194" w:rsidP="00896194">
      <w:pPr>
        <w:rPr>
          <w:rFonts w:cs="Arial"/>
        </w:rPr>
      </w:pPr>
      <w:r w:rsidRPr="00896194">
        <w:rPr>
          <w:rFonts w:cs="Arial"/>
        </w:rPr>
        <w:t>•</w:t>
      </w:r>
      <w:r w:rsidRPr="00896194">
        <w:rPr>
          <w:rFonts w:cs="Arial"/>
        </w:rPr>
        <w:tab/>
        <w:t>Drug and alcohol related incidents</w:t>
      </w:r>
    </w:p>
    <w:p w14:paraId="436A1B88" w14:textId="77777777" w:rsidR="00896194" w:rsidRPr="00896194" w:rsidRDefault="00896194" w:rsidP="00896194">
      <w:pPr>
        <w:rPr>
          <w:rFonts w:cs="Arial"/>
        </w:rPr>
      </w:pPr>
      <w:r w:rsidRPr="00896194">
        <w:rPr>
          <w:rFonts w:cs="Arial"/>
        </w:rPr>
        <w:t>•</w:t>
      </w:r>
      <w:r w:rsidRPr="00896194">
        <w:rPr>
          <w:rFonts w:cs="Arial"/>
        </w:rPr>
        <w:tab/>
        <w:t>Rubbish dumping</w:t>
      </w:r>
    </w:p>
    <w:p w14:paraId="58AEF63D" w14:textId="77777777" w:rsidR="00896194" w:rsidRPr="00896194" w:rsidRDefault="00896194" w:rsidP="00896194">
      <w:pPr>
        <w:rPr>
          <w:rFonts w:cs="Arial"/>
        </w:rPr>
      </w:pPr>
      <w:r w:rsidRPr="00896194">
        <w:rPr>
          <w:rFonts w:cs="Arial"/>
        </w:rPr>
        <w:t>•</w:t>
      </w:r>
      <w:r w:rsidRPr="00896194">
        <w:rPr>
          <w:rFonts w:cs="Arial"/>
        </w:rPr>
        <w:tab/>
        <w:t>Using premises for commercial gain or outworking</w:t>
      </w:r>
    </w:p>
    <w:p w14:paraId="5B49E48E" w14:textId="77777777" w:rsidR="00897323" w:rsidRDefault="00896194" w:rsidP="00896194">
      <w:pPr>
        <w:rPr>
          <w:rFonts w:cs="Arial"/>
        </w:rPr>
      </w:pPr>
      <w:bookmarkStart w:id="0" w:name="_Hlk172647185"/>
      <w:r w:rsidRPr="00896194">
        <w:rPr>
          <w:rFonts w:cs="Arial"/>
        </w:rPr>
        <w:t>•</w:t>
      </w:r>
      <w:bookmarkEnd w:id="0"/>
      <w:r w:rsidRPr="00896194">
        <w:rPr>
          <w:rFonts w:cs="Arial"/>
        </w:rPr>
        <w:tab/>
        <w:t>Graffiti, vandalism and damage to communal areas</w:t>
      </w:r>
    </w:p>
    <w:p w14:paraId="448CA15E" w14:textId="2EDFDCBA" w:rsidR="00896194" w:rsidRPr="00FE3AC9" w:rsidRDefault="00FB1E9F" w:rsidP="00FB1E9F">
      <w:pPr>
        <w:rPr>
          <w:rFonts w:cs="Arial"/>
        </w:rPr>
      </w:pPr>
      <w:r w:rsidRPr="00FB1E9F">
        <w:rPr>
          <w:rFonts w:cs="Arial"/>
        </w:rPr>
        <w:t>•</w:t>
      </w:r>
      <w:r w:rsidR="002614C3">
        <w:rPr>
          <w:rFonts w:cs="Arial"/>
        </w:rPr>
        <w:t xml:space="preserve">         </w:t>
      </w:r>
      <w:r w:rsidR="00896194" w:rsidRPr="00FE3AC9">
        <w:rPr>
          <w:rFonts w:cs="Arial"/>
        </w:rPr>
        <w:t>Nuisance caused by pets and other animals.</w:t>
      </w:r>
    </w:p>
    <w:p w14:paraId="18E7F9F4" w14:textId="77777777" w:rsidR="001106EB" w:rsidRDefault="001106EB">
      <w:pPr>
        <w:rPr>
          <w:rFonts w:cs="Arial"/>
        </w:rPr>
      </w:pPr>
    </w:p>
    <w:p w14:paraId="030A492B" w14:textId="77777777" w:rsidR="00823C84" w:rsidRDefault="00142FA2">
      <w:pPr>
        <w:rPr>
          <w:rFonts w:cs="Arial"/>
          <w:b/>
        </w:rPr>
      </w:pPr>
      <w:r>
        <w:rPr>
          <w:rFonts w:cs="Arial"/>
          <w:b/>
        </w:rPr>
        <w:t>Policy</w:t>
      </w:r>
    </w:p>
    <w:p w14:paraId="3CA5B4D0" w14:textId="77777777" w:rsidR="00823C84" w:rsidRDefault="00823C84">
      <w:pPr>
        <w:rPr>
          <w:rFonts w:cs="Arial"/>
        </w:rPr>
      </w:pPr>
    </w:p>
    <w:p w14:paraId="659888B1" w14:textId="72F718FC" w:rsidR="00F73645" w:rsidRDefault="00F73645" w:rsidP="00BA4C06">
      <w:pPr>
        <w:pStyle w:val="Pa3"/>
        <w:spacing w:after="140" w:line="240" w:lineRule="auto"/>
        <w:jc w:val="both"/>
        <w:rPr>
          <w:rFonts w:cs="Arial"/>
        </w:rPr>
      </w:pPr>
      <w:r>
        <w:rPr>
          <w:rFonts w:cs="Arial"/>
        </w:rPr>
        <w:t>This policy aligns with guidance provided by the Almshouse Association.</w:t>
      </w:r>
    </w:p>
    <w:p w14:paraId="3C166043" w14:textId="6FC2A21A" w:rsidR="00BA4C06" w:rsidRDefault="00142FA2" w:rsidP="00BA4C06">
      <w:pPr>
        <w:pStyle w:val="Pa3"/>
        <w:spacing w:after="140" w:line="240" w:lineRule="auto"/>
        <w:jc w:val="both"/>
        <w:rPr>
          <w:rFonts w:ascii="Arial" w:hAnsi="Arial" w:cs="Arial"/>
        </w:rPr>
      </w:pPr>
      <w:r>
        <w:rPr>
          <w:rFonts w:cs="Arial"/>
        </w:rPr>
        <w:t xml:space="preserve">The </w:t>
      </w:r>
      <w:r w:rsidR="00704A18">
        <w:rPr>
          <w:rFonts w:cs="Arial"/>
        </w:rPr>
        <w:t>Trustees</w:t>
      </w:r>
      <w:r>
        <w:rPr>
          <w:rFonts w:cs="Arial"/>
        </w:rPr>
        <w:t xml:space="preserve"> of Shr</w:t>
      </w:r>
      <w:r w:rsidR="000843E8">
        <w:rPr>
          <w:rFonts w:cs="Arial"/>
        </w:rPr>
        <w:t xml:space="preserve">ewsbury Drapers Holy Cross Ltd </w:t>
      </w:r>
      <w:r w:rsidR="00353943">
        <w:rPr>
          <w:rFonts w:cs="Arial"/>
        </w:rPr>
        <w:t xml:space="preserve">(SDHC) </w:t>
      </w:r>
      <w:r w:rsidR="00524F7F">
        <w:rPr>
          <w:rFonts w:cs="Arial"/>
        </w:rPr>
        <w:t>take anti-social behaviour extremely seriously.</w:t>
      </w:r>
      <w:r w:rsidR="00BA4C06">
        <w:rPr>
          <w:rFonts w:cs="Arial"/>
        </w:rPr>
        <w:t xml:space="preserve"> Anti-social behaviour </w:t>
      </w:r>
      <w:r w:rsidR="00BA4C06" w:rsidRPr="00704A18">
        <w:rPr>
          <w:rFonts w:ascii="Arial" w:hAnsi="Arial" w:cs="Arial"/>
        </w:rPr>
        <w:t>covers any kind of nuisance, unreasonable behaviour or harassment.</w:t>
      </w:r>
    </w:p>
    <w:p w14:paraId="1C549F54" w14:textId="77777777" w:rsidR="00FD24FA" w:rsidRPr="00FE5193" w:rsidRDefault="00FD24FA" w:rsidP="00FE5193"/>
    <w:p w14:paraId="4177CCDF" w14:textId="77777777" w:rsidR="00704A18" w:rsidRDefault="00704A18" w:rsidP="00704A18">
      <w:r w:rsidRPr="00960A2E">
        <w:t xml:space="preserve">The </w:t>
      </w:r>
      <w:r w:rsidR="006C2C17">
        <w:t>T</w:t>
      </w:r>
      <w:r w:rsidRPr="00960A2E">
        <w:t xml:space="preserve">rustees of </w:t>
      </w:r>
      <w:r w:rsidR="00B062E8">
        <w:t xml:space="preserve">SDHC </w:t>
      </w:r>
      <w:r w:rsidRPr="00960A2E">
        <w:t>will not tolerate anti-social behaviour that affects the quality of life of a resident or the management of the charity for the benefit of all its residents.</w:t>
      </w:r>
    </w:p>
    <w:p w14:paraId="2BFB5B62" w14:textId="77777777" w:rsidR="00704A18" w:rsidRDefault="00704A18" w:rsidP="00704A18"/>
    <w:p w14:paraId="64ED864E" w14:textId="77777777" w:rsidR="00704A18" w:rsidRPr="00960A2E" w:rsidRDefault="00B062E8" w:rsidP="00704A18">
      <w:r>
        <w:t>SDHC</w:t>
      </w:r>
      <w:r w:rsidR="00704A18">
        <w:t xml:space="preserve"> </w:t>
      </w:r>
      <w:r w:rsidR="00704A18" w:rsidRPr="00960A2E">
        <w:t xml:space="preserve">will respond to anti-social behaviour quickly and effectively, and will try where possible to resolve such situations at the earliest opportunity.  </w:t>
      </w:r>
      <w:r>
        <w:t xml:space="preserve">SDHC </w:t>
      </w:r>
      <w:r w:rsidR="00704A18" w:rsidRPr="00960A2E">
        <w:t>will aim to deal with anti-social behaviour in a consistent, sensitive and objective manner.</w:t>
      </w:r>
    </w:p>
    <w:p w14:paraId="07465806" w14:textId="77777777" w:rsidR="00704A18" w:rsidRPr="00960A2E" w:rsidRDefault="00704A18" w:rsidP="00704A18"/>
    <w:p w14:paraId="30AB910F" w14:textId="77777777" w:rsidR="00704A18" w:rsidRDefault="00704A18" w:rsidP="00704A18">
      <w:r w:rsidRPr="00960A2E">
        <w:t xml:space="preserve">Residents are encouraged to report to the </w:t>
      </w:r>
      <w:r w:rsidR="006C2C17">
        <w:t>T</w:t>
      </w:r>
      <w:r w:rsidRPr="00960A2E">
        <w:t>rustees any behaviour considered by them to be anti-social by any person.</w:t>
      </w:r>
      <w:r w:rsidR="00DB1DAB">
        <w:t xml:space="preserve"> </w:t>
      </w:r>
      <w:r w:rsidRPr="00960A2E">
        <w:t xml:space="preserve">The </w:t>
      </w:r>
      <w:r w:rsidR="006C2C17">
        <w:t>T</w:t>
      </w:r>
      <w:r w:rsidRPr="00960A2E">
        <w:t>rustees will investigate such reports (in confidence when this is appropriate).</w:t>
      </w:r>
    </w:p>
    <w:p w14:paraId="40E8ACBD" w14:textId="77777777" w:rsidR="00353943" w:rsidRDefault="00353943" w:rsidP="00704A18"/>
    <w:p w14:paraId="655C962E" w14:textId="6CC14790" w:rsidR="00571791" w:rsidRDefault="006C2C17" w:rsidP="009B257C">
      <w:r>
        <w:t>R</w:t>
      </w:r>
      <w:r w:rsidR="00353943" w:rsidRPr="00960A2E">
        <w:t>esidents are required, as per their Letter of Appointment, to occupy the property quietly and with thought for other residents and/or neighbours.  Visitors should be made aware of this condition of occupancy.</w:t>
      </w:r>
    </w:p>
    <w:p w14:paraId="3F135371" w14:textId="77777777" w:rsidR="003F7AE3" w:rsidRDefault="003F7AE3" w:rsidP="009B257C">
      <w:pPr>
        <w:rPr>
          <w:b/>
          <w:bCs/>
        </w:rPr>
      </w:pPr>
    </w:p>
    <w:p w14:paraId="15AB676F" w14:textId="2BFA446B" w:rsidR="006B2D36" w:rsidRPr="006B2D36" w:rsidRDefault="006B2D36" w:rsidP="00353943">
      <w:pPr>
        <w:rPr>
          <w:b/>
          <w:bCs/>
        </w:rPr>
      </w:pPr>
      <w:r>
        <w:rPr>
          <w:b/>
          <w:bCs/>
        </w:rPr>
        <w:t>Procedures</w:t>
      </w:r>
    </w:p>
    <w:p w14:paraId="6BABD3E8" w14:textId="77777777" w:rsidR="00B062E8" w:rsidRDefault="00B062E8" w:rsidP="00353943"/>
    <w:p w14:paraId="58CE8195" w14:textId="5D1C1735" w:rsidR="00EB304B" w:rsidRDefault="00B062E8" w:rsidP="00960B32">
      <w:pPr>
        <w:widowControl/>
        <w:suppressAutoHyphens w:val="0"/>
        <w:autoSpaceDE w:val="0"/>
        <w:autoSpaceDN w:val="0"/>
        <w:adjustRightInd w:val="0"/>
      </w:pPr>
      <w:r w:rsidRPr="00960A2E">
        <w:t>If a resident wishes to report anti-social behaviour</w:t>
      </w:r>
      <w:r w:rsidR="009A4204">
        <w:t>,</w:t>
      </w:r>
      <w:r w:rsidRPr="00960A2E">
        <w:t xml:space="preserve"> </w:t>
      </w:r>
      <w:r w:rsidR="00FD24FA">
        <w:t xml:space="preserve">they </w:t>
      </w:r>
      <w:r w:rsidR="00B31869">
        <w:t xml:space="preserve">should </w:t>
      </w:r>
      <w:r w:rsidRPr="00960A2E">
        <w:t xml:space="preserve">contact </w:t>
      </w:r>
      <w:r>
        <w:t>the Almshouses Manager</w:t>
      </w:r>
      <w:r w:rsidR="00354E5E">
        <w:t xml:space="preserve"> </w:t>
      </w:r>
      <w:r w:rsidR="00695FCC">
        <w:t>at</w:t>
      </w:r>
      <w:r w:rsidR="00C32EE1">
        <w:t xml:space="preserve"> </w:t>
      </w:r>
      <w:r w:rsidR="00F0045B">
        <w:t>01743 353</w:t>
      </w:r>
      <w:r w:rsidR="00B31869">
        <w:t>503</w:t>
      </w:r>
      <w:r w:rsidR="00EB304B">
        <w:t xml:space="preserve"> or </w:t>
      </w:r>
      <w:r w:rsidR="006D68B3">
        <w:t xml:space="preserve">at </w:t>
      </w:r>
      <w:r w:rsidR="00EB304B" w:rsidRPr="00EB304B">
        <w:t>shrewbury-drapers@outlook.com</w:t>
      </w:r>
      <w:r w:rsidR="005D388E">
        <w:t xml:space="preserve">.  </w:t>
      </w:r>
      <w:r w:rsidR="00EB304B">
        <w:t>Alternatively, they can write to:</w:t>
      </w:r>
    </w:p>
    <w:p w14:paraId="5582E0A3" w14:textId="77777777" w:rsidR="00EB304B" w:rsidRDefault="00EB304B" w:rsidP="00960B32">
      <w:pPr>
        <w:widowControl/>
        <w:suppressAutoHyphens w:val="0"/>
        <w:autoSpaceDE w:val="0"/>
        <w:autoSpaceDN w:val="0"/>
        <w:adjustRightInd w:val="0"/>
      </w:pPr>
    </w:p>
    <w:p w14:paraId="5F1CC106" w14:textId="06967637" w:rsidR="009A4204" w:rsidRPr="000F252E" w:rsidRDefault="006372DE" w:rsidP="003F7AE3">
      <w:pPr>
        <w:rPr>
          <w:rFonts w:cs="Arial"/>
        </w:rPr>
      </w:pPr>
      <w:r w:rsidRPr="006372DE">
        <w:t>The Chair</w:t>
      </w:r>
      <w:r w:rsidR="008728BA">
        <w:t xml:space="preserve"> </w:t>
      </w:r>
      <w:r w:rsidR="00E85B67">
        <w:t xml:space="preserve">of </w:t>
      </w:r>
      <w:r w:rsidR="008728BA">
        <w:t>the Residents Welfare Committee</w:t>
      </w:r>
      <w:r w:rsidRPr="006372DE">
        <w:t>, Drapers Place, Horsefair, Abbey Foregate, Shrewsbury SY2 6BP</w:t>
      </w:r>
    </w:p>
    <w:p w14:paraId="42DC5A4E" w14:textId="77777777" w:rsidR="000F252E" w:rsidRPr="000F252E" w:rsidRDefault="000F252E" w:rsidP="000F252E">
      <w:pPr>
        <w:widowControl/>
        <w:suppressAutoHyphens w:val="0"/>
        <w:rPr>
          <w:rFonts w:eastAsia="Calibri" w:cs="Arial"/>
          <w:kern w:val="0"/>
          <w:lang w:eastAsia="en-US"/>
        </w:rPr>
      </w:pPr>
    </w:p>
    <w:p w14:paraId="2A76124E" w14:textId="0456BF84" w:rsidR="006D32A6" w:rsidRPr="006D32A6" w:rsidRDefault="006D32A6" w:rsidP="0BB2FE5A">
      <w:pPr>
        <w:widowControl/>
        <w:suppressAutoHyphens w:val="0"/>
        <w:rPr>
          <w:rFonts w:eastAsia="Calibri" w:cs="Arial"/>
          <w:lang w:eastAsia="en-US"/>
        </w:rPr>
      </w:pPr>
      <w:r w:rsidRPr="006D32A6">
        <w:rPr>
          <w:rFonts w:eastAsia="Calibri" w:cs="Arial"/>
          <w:kern w:val="0"/>
          <w:lang w:eastAsia="en-US"/>
        </w:rPr>
        <w:t xml:space="preserve">Upon receiving a report of anti-social behaviour, </w:t>
      </w:r>
      <w:r w:rsidR="00313C76">
        <w:rPr>
          <w:rFonts w:eastAsia="Calibri" w:cs="Arial"/>
          <w:kern w:val="0"/>
          <w:lang w:eastAsia="en-US"/>
        </w:rPr>
        <w:t>i</w:t>
      </w:r>
      <w:r w:rsidR="00383CC8" w:rsidRPr="00383CC8">
        <w:rPr>
          <w:rFonts w:eastAsia="Calibri" w:cs="Arial"/>
          <w:kern w:val="0"/>
          <w:lang w:eastAsia="en-US"/>
        </w:rPr>
        <w:t xml:space="preserve">f no early resolution </w:t>
      </w:r>
      <w:r w:rsidR="5D388491" w:rsidRPr="00383CC8">
        <w:rPr>
          <w:rFonts w:eastAsia="Calibri" w:cs="Arial"/>
          <w:kern w:val="0"/>
          <w:lang w:eastAsia="en-US"/>
        </w:rPr>
        <w:t xml:space="preserve">is achieved </w:t>
      </w:r>
      <w:r w:rsidR="00D405BA">
        <w:rPr>
          <w:rFonts w:eastAsia="Calibri" w:cs="Arial"/>
          <w:kern w:val="0"/>
          <w:lang w:eastAsia="en-US"/>
        </w:rPr>
        <w:t xml:space="preserve">by the Almshouse Manager and/or </w:t>
      </w:r>
      <w:r w:rsidR="00313C76">
        <w:rPr>
          <w:rFonts w:eastAsia="Calibri" w:cs="Arial"/>
          <w:kern w:val="0"/>
          <w:lang w:eastAsia="en-US"/>
        </w:rPr>
        <w:t>the Chair of the Residents Welfare Committee</w:t>
      </w:r>
      <w:r w:rsidR="0077366A">
        <w:rPr>
          <w:rFonts w:eastAsia="Calibri" w:cs="Arial"/>
          <w:kern w:val="0"/>
          <w:lang w:eastAsia="en-US"/>
        </w:rPr>
        <w:t xml:space="preserve"> </w:t>
      </w:r>
      <w:r w:rsidR="00383CC8" w:rsidRPr="00383CC8">
        <w:rPr>
          <w:rFonts w:eastAsia="Calibri" w:cs="Arial"/>
          <w:kern w:val="0"/>
          <w:lang w:eastAsia="en-US"/>
        </w:rPr>
        <w:t>then</w:t>
      </w:r>
      <w:r w:rsidR="00D405BA">
        <w:rPr>
          <w:rFonts w:eastAsia="Calibri" w:cs="Arial"/>
          <w:kern w:val="0"/>
          <w:lang w:eastAsia="en-US"/>
        </w:rPr>
        <w:t xml:space="preserve"> </w:t>
      </w:r>
      <w:r w:rsidR="12E4CCA6">
        <w:rPr>
          <w:rFonts w:eastAsia="Calibri" w:cs="Arial"/>
          <w:kern w:val="0"/>
          <w:lang w:eastAsia="en-US"/>
        </w:rPr>
        <w:t>the</w:t>
      </w:r>
      <w:r w:rsidR="13FE10ED">
        <w:rPr>
          <w:rFonts w:eastAsia="Calibri" w:cs="Arial"/>
          <w:kern w:val="0"/>
          <w:lang w:eastAsia="en-US"/>
        </w:rPr>
        <w:t xml:space="preserve"> matter will be referred to the </w:t>
      </w:r>
      <w:r w:rsidRPr="006D32A6">
        <w:rPr>
          <w:rFonts w:eastAsia="Calibri" w:cs="Arial"/>
          <w:kern w:val="0"/>
          <w:lang w:eastAsia="en-US"/>
        </w:rPr>
        <w:t>trustees</w:t>
      </w:r>
      <w:r w:rsidR="492C0611" w:rsidRPr="006D32A6">
        <w:rPr>
          <w:rFonts w:eastAsia="Calibri" w:cs="Arial"/>
          <w:kern w:val="0"/>
          <w:lang w:eastAsia="en-US"/>
        </w:rPr>
        <w:t>.</w:t>
      </w:r>
    </w:p>
    <w:p w14:paraId="2126EA99" w14:textId="26E48C39" w:rsidR="006D32A6" w:rsidRPr="006D32A6" w:rsidRDefault="006D32A6" w:rsidP="0BB2FE5A">
      <w:pPr>
        <w:widowControl/>
        <w:suppressAutoHyphens w:val="0"/>
        <w:rPr>
          <w:rFonts w:eastAsia="Calibri" w:cs="Arial"/>
          <w:lang w:eastAsia="en-US"/>
        </w:rPr>
      </w:pPr>
    </w:p>
    <w:p w14:paraId="7FBB5B65" w14:textId="6E12CF3B" w:rsidR="006D32A6" w:rsidRPr="006D32A6" w:rsidRDefault="50182274" w:rsidP="0BB2FE5A">
      <w:pPr>
        <w:widowControl/>
        <w:suppressAutoHyphens w:val="0"/>
        <w:rPr>
          <w:rFonts w:eastAsia="Calibri" w:cs="Arial"/>
          <w:lang w:eastAsia="en-US"/>
        </w:rPr>
      </w:pPr>
      <w:r w:rsidRPr="0BB2FE5A">
        <w:rPr>
          <w:rFonts w:eastAsia="Calibri" w:cs="Arial"/>
          <w:lang w:eastAsia="en-US"/>
        </w:rPr>
        <w:t>The trustees will endeavour to acknowledge receipt of the report within 7 days advising that an investigation has started</w:t>
      </w:r>
      <w:r w:rsidR="000349D6">
        <w:rPr>
          <w:rFonts w:eastAsia="Calibri" w:cs="Arial"/>
          <w:lang w:eastAsia="en-US"/>
        </w:rPr>
        <w:t>.</w:t>
      </w:r>
      <w:r w:rsidRPr="0BB2FE5A">
        <w:rPr>
          <w:rFonts w:eastAsia="Calibri" w:cs="Arial"/>
          <w:lang w:eastAsia="en-US"/>
        </w:rPr>
        <w:t xml:space="preserve"> </w:t>
      </w:r>
      <w:r w:rsidR="000349D6">
        <w:rPr>
          <w:rFonts w:eastAsia="Calibri" w:cs="Arial"/>
          <w:lang w:eastAsia="en-US"/>
        </w:rPr>
        <w:t>The time required to complete an investigation will vary considerably</w:t>
      </w:r>
      <w:r w:rsidRPr="0BB2FE5A">
        <w:rPr>
          <w:rFonts w:eastAsia="Calibri" w:cs="Arial"/>
          <w:lang w:eastAsia="en-US"/>
        </w:rPr>
        <w:t>.</w:t>
      </w:r>
    </w:p>
    <w:p w14:paraId="1D378C23" w14:textId="1B25DDCB" w:rsidR="006D32A6" w:rsidRPr="006D32A6" w:rsidRDefault="006D32A6" w:rsidP="0BB2FE5A">
      <w:pPr>
        <w:widowControl/>
        <w:suppressAutoHyphens w:val="0"/>
        <w:rPr>
          <w:rFonts w:eastAsia="Calibri" w:cs="Arial"/>
          <w:lang w:eastAsia="en-US"/>
        </w:rPr>
      </w:pPr>
    </w:p>
    <w:p w14:paraId="08C4BFDB" w14:textId="5F59E4B4" w:rsidR="006D32A6" w:rsidRPr="006D32A6" w:rsidRDefault="445D5ADE" w:rsidP="0BB2FE5A">
      <w:pPr>
        <w:widowControl/>
        <w:suppressAutoHyphens w:val="0"/>
        <w:rPr>
          <w:rFonts w:eastAsia="Calibri" w:cs="Arial"/>
          <w:lang w:eastAsia="en-US"/>
        </w:rPr>
      </w:pPr>
      <w:r w:rsidRPr="0BB2FE5A">
        <w:rPr>
          <w:rFonts w:eastAsia="Calibri" w:cs="Arial"/>
          <w:lang w:eastAsia="en-US"/>
        </w:rPr>
        <w:t>If trustees conclude anti-social behaviour has been committed by a resident they will</w:t>
      </w:r>
      <w:r w:rsidR="23C8C736" w:rsidRPr="0BB2FE5A">
        <w:rPr>
          <w:rFonts w:eastAsia="Calibri" w:cs="Arial"/>
          <w:lang w:eastAsia="en-US"/>
        </w:rPr>
        <w:t xml:space="preserve"> determine how to proceed</w:t>
      </w:r>
      <w:r w:rsidRPr="0BB2FE5A">
        <w:rPr>
          <w:rFonts w:eastAsia="Calibri" w:cs="Arial"/>
          <w:lang w:eastAsia="en-US"/>
        </w:rPr>
        <w:t>:</w:t>
      </w:r>
    </w:p>
    <w:p w14:paraId="46A654FF" w14:textId="61EF5720" w:rsidR="006D32A6" w:rsidRPr="006D32A6" w:rsidRDefault="006D32A6" w:rsidP="006D32A6">
      <w:pPr>
        <w:widowControl/>
        <w:suppressAutoHyphens w:val="0"/>
        <w:rPr>
          <w:rFonts w:eastAsia="Calibri" w:cs="Arial"/>
          <w:kern w:val="0"/>
          <w:lang w:eastAsia="en-US"/>
        </w:rPr>
      </w:pPr>
    </w:p>
    <w:p w14:paraId="7617A3FC" w14:textId="77777777" w:rsidR="006D32A6" w:rsidRPr="006D32A6" w:rsidRDefault="006D32A6" w:rsidP="006D32A6">
      <w:pPr>
        <w:widowControl/>
        <w:suppressAutoHyphens w:val="0"/>
        <w:rPr>
          <w:rFonts w:eastAsia="Calibri" w:cs="Arial"/>
          <w:kern w:val="0"/>
          <w:lang w:eastAsia="en-US"/>
        </w:rPr>
      </w:pPr>
    </w:p>
    <w:p w14:paraId="45C45B38" w14:textId="77777777" w:rsidR="004D143F" w:rsidRPr="004D143F" w:rsidRDefault="006D32A6" w:rsidP="004B163E">
      <w:pPr>
        <w:pStyle w:val="ListParagraph"/>
        <w:widowControl/>
        <w:numPr>
          <w:ilvl w:val="0"/>
          <w:numId w:val="11"/>
        </w:numPr>
        <w:suppressAutoHyphens w:val="0"/>
        <w:rPr>
          <w:rFonts w:eastAsia="Calibri" w:cs="Arial"/>
          <w:kern w:val="0"/>
          <w:lang w:eastAsia="en-US"/>
        </w:rPr>
      </w:pPr>
      <w:r w:rsidRPr="004D143F">
        <w:rPr>
          <w:rFonts w:cs="Arial"/>
        </w:rPr>
        <w:t>Resolve the matter within the charity</w:t>
      </w:r>
    </w:p>
    <w:p w14:paraId="3F32A8FE" w14:textId="6AAF1929" w:rsidR="004D143F" w:rsidRDefault="00471693" w:rsidP="00CD5F72">
      <w:pPr>
        <w:pStyle w:val="ListParagraph"/>
        <w:widowControl/>
        <w:numPr>
          <w:ilvl w:val="0"/>
          <w:numId w:val="11"/>
        </w:numPr>
        <w:suppressAutoHyphens w:val="0"/>
        <w:rPr>
          <w:rFonts w:eastAsia="Calibri" w:cs="Arial"/>
          <w:kern w:val="0"/>
          <w:lang w:eastAsia="en-US"/>
        </w:rPr>
      </w:pPr>
      <w:r>
        <w:rPr>
          <w:rFonts w:eastAsia="Calibri" w:cs="Arial"/>
          <w:kern w:val="0"/>
          <w:lang w:eastAsia="en-US"/>
        </w:rPr>
        <w:t>O</w:t>
      </w:r>
      <w:r w:rsidRPr="00471693">
        <w:rPr>
          <w:rFonts w:eastAsia="Calibri" w:cs="Arial"/>
          <w:kern w:val="0"/>
          <w:lang w:eastAsia="en-US"/>
        </w:rPr>
        <w:t xml:space="preserve">ffer </w:t>
      </w:r>
      <w:r w:rsidR="002C3724">
        <w:rPr>
          <w:rFonts w:eastAsia="Calibri" w:cs="Arial"/>
          <w:kern w:val="0"/>
          <w:lang w:eastAsia="en-US"/>
        </w:rPr>
        <w:t xml:space="preserve">external </w:t>
      </w:r>
      <w:r w:rsidRPr="00471693">
        <w:rPr>
          <w:rFonts w:eastAsia="Calibri" w:cs="Arial"/>
          <w:kern w:val="0"/>
          <w:lang w:eastAsia="en-US"/>
        </w:rPr>
        <w:t>mediation between the relevant parties</w:t>
      </w:r>
    </w:p>
    <w:p w14:paraId="75226BC8" w14:textId="51EE54A9" w:rsidR="006D32A6" w:rsidRPr="004D143F" w:rsidRDefault="006D32A6" w:rsidP="00CD5F72">
      <w:pPr>
        <w:pStyle w:val="ListParagraph"/>
        <w:widowControl/>
        <w:numPr>
          <w:ilvl w:val="0"/>
          <w:numId w:val="11"/>
        </w:numPr>
        <w:suppressAutoHyphens w:val="0"/>
        <w:rPr>
          <w:rFonts w:eastAsia="Calibri" w:cs="Arial"/>
          <w:kern w:val="0"/>
          <w:lang w:eastAsia="en-US"/>
        </w:rPr>
      </w:pPr>
      <w:r w:rsidRPr="004D143F">
        <w:rPr>
          <w:rFonts w:eastAsia="Calibri" w:cs="Arial"/>
          <w:kern w:val="0"/>
          <w:lang w:eastAsia="en-US"/>
        </w:rPr>
        <w:t>Seek a civil injunction or a Community Protection Notice (CPN).</w:t>
      </w:r>
    </w:p>
    <w:p w14:paraId="4B2944F6" w14:textId="1C46CC6D" w:rsidR="788B89A0" w:rsidRDefault="788B89A0" w:rsidP="0BB2FE5A">
      <w:pPr>
        <w:pStyle w:val="ListParagraph"/>
        <w:widowControl/>
        <w:numPr>
          <w:ilvl w:val="0"/>
          <w:numId w:val="11"/>
        </w:numPr>
        <w:rPr>
          <w:rFonts w:eastAsia="Calibri" w:cs="Arial"/>
          <w:lang w:eastAsia="en-US"/>
        </w:rPr>
      </w:pPr>
      <w:r w:rsidRPr="0BB2FE5A">
        <w:rPr>
          <w:rFonts w:eastAsia="Calibri" w:cs="Arial"/>
          <w:lang w:eastAsia="en-US"/>
        </w:rPr>
        <w:t>Consider setting aside the resident’s appointment in accordance with the Letter of Appointment.</w:t>
      </w:r>
    </w:p>
    <w:p w14:paraId="7ECF2394" w14:textId="52BE91AC" w:rsidR="0BB2FE5A" w:rsidRDefault="0BB2FE5A" w:rsidP="0BB2FE5A">
      <w:pPr>
        <w:pStyle w:val="ListParagraph"/>
        <w:widowControl/>
        <w:rPr>
          <w:rFonts w:eastAsia="Calibri" w:cs="Arial"/>
          <w:lang w:eastAsia="en-US"/>
        </w:rPr>
      </w:pPr>
    </w:p>
    <w:p w14:paraId="33B062BB" w14:textId="77777777" w:rsidR="006D32A6" w:rsidRDefault="006D32A6" w:rsidP="000F252E">
      <w:pPr>
        <w:widowControl/>
        <w:suppressAutoHyphens w:val="0"/>
        <w:rPr>
          <w:rFonts w:eastAsia="Calibri" w:cs="Arial"/>
          <w:kern w:val="0"/>
          <w:lang w:eastAsia="en-US"/>
        </w:rPr>
      </w:pPr>
    </w:p>
    <w:p w14:paraId="2858DAF5" w14:textId="541595E0" w:rsidR="000F252E" w:rsidRDefault="000F252E" w:rsidP="000F252E">
      <w:pPr>
        <w:widowControl/>
        <w:suppressAutoHyphens w:val="0"/>
        <w:rPr>
          <w:rFonts w:eastAsia="Calibri" w:cs="Arial"/>
          <w:kern w:val="0"/>
          <w:lang w:eastAsia="en-US"/>
        </w:rPr>
      </w:pPr>
      <w:r w:rsidRPr="004E5DBA">
        <w:rPr>
          <w:rFonts w:eastAsia="Calibri" w:cs="Arial"/>
          <w:kern w:val="0"/>
          <w:lang w:eastAsia="en-US"/>
        </w:rPr>
        <w:t xml:space="preserve">Should mediation be appropriate, the trustees may refer the matter to an independent, external mediation service.  This will enable an impartial person to view the matter from an unbiased perspective </w:t>
      </w:r>
      <w:r w:rsidR="00467825" w:rsidRPr="004E5DBA">
        <w:rPr>
          <w:rFonts w:eastAsia="Calibri" w:cs="Arial"/>
          <w:kern w:val="0"/>
          <w:lang w:eastAsia="en-US"/>
        </w:rPr>
        <w:t>to</w:t>
      </w:r>
      <w:r w:rsidRPr="004E5DBA">
        <w:rPr>
          <w:rFonts w:eastAsia="Calibri" w:cs="Arial"/>
          <w:kern w:val="0"/>
          <w:lang w:eastAsia="en-US"/>
        </w:rPr>
        <w:t xml:space="preserve"> help find a resolution to the problem.</w:t>
      </w:r>
    </w:p>
    <w:p w14:paraId="3545241A" w14:textId="77777777" w:rsidR="00BC3BE7" w:rsidRDefault="00BC3BE7" w:rsidP="000F252E">
      <w:pPr>
        <w:widowControl/>
        <w:suppressAutoHyphens w:val="0"/>
        <w:rPr>
          <w:rFonts w:eastAsia="Calibri" w:cs="Arial"/>
          <w:kern w:val="0"/>
          <w:lang w:eastAsia="en-US"/>
        </w:rPr>
      </w:pPr>
    </w:p>
    <w:p w14:paraId="36515BF4" w14:textId="1E1123C3" w:rsidR="00BC3BE7" w:rsidRPr="00BC3BE7" w:rsidRDefault="00BC3BE7" w:rsidP="00BC3BE7">
      <w:pPr>
        <w:widowControl/>
        <w:suppressAutoHyphens w:val="0"/>
        <w:rPr>
          <w:rFonts w:eastAsia="Calibri" w:cs="Arial"/>
          <w:kern w:val="0"/>
          <w:lang w:eastAsia="en-US"/>
        </w:rPr>
      </w:pPr>
      <w:r w:rsidRPr="00BC3BE7">
        <w:rPr>
          <w:rFonts w:eastAsia="Calibri" w:cs="Arial"/>
          <w:kern w:val="0"/>
          <w:lang w:eastAsia="en-US"/>
        </w:rPr>
        <w:t xml:space="preserve">If the matter cannot be resolved by mediation the trustees will not hesitate to act on behalf of a resident affected by anti-social behaviour. If this is caused by another resident in contravention of the Letter of Appointment, </w:t>
      </w:r>
      <w:r w:rsidR="00262BC1">
        <w:rPr>
          <w:rFonts w:eastAsia="Calibri" w:cs="Arial"/>
          <w:kern w:val="0"/>
          <w:lang w:eastAsia="en-US"/>
        </w:rPr>
        <w:t>a</w:t>
      </w:r>
      <w:r w:rsidRPr="00BC3BE7">
        <w:rPr>
          <w:rFonts w:eastAsia="Calibri" w:cs="Arial"/>
          <w:kern w:val="0"/>
          <w:lang w:eastAsia="en-US"/>
        </w:rPr>
        <w:t xml:space="preserve">fter a due process of </w:t>
      </w:r>
      <w:r w:rsidR="00257E00">
        <w:rPr>
          <w:rFonts w:eastAsia="Calibri" w:cs="Arial"/>
          <w:kern w:val="0"/>
          <w:lang w:eastAsia="en-US"/>
        </w:rPr>
        <w:t xml:space="preserve">documented </w:t>
      </w:r>
      <w:r w:rsidRPr="00BC3BE7">
        <w:rPr>
          <w:rFonts w:eastAsia="Calibri" w:cs="Arial"/>
          <w:kern w:val="0"/>
          <w:lang w:eastAsia="en-US"/>
        </w:rPr>
        <w:t>verbal and written warnings the resident’s appointment to the almshouse may be set aside.</w:t>
      </w:r>
    </w:p>
    <w:p w14:paraId="6A417A60" w14:textId="77777777" w:rsidR="00BC3BE7" w:rsidRPr="00BC3BE7" w:rsidRDefault="00BC3BE7" w:rsidP="00BC3BE7">
      <w:pPr>
        <w:widowControl/>
        <w:suppressAutoHyphens w:val="0"/>
        <w:rPr>
          <w:rFonts w:eastAsia="Calibri" w:cs="Arial"/>
          <w:kern w:val="0"/>
          <w:lang w:eastAsia="en-US"/>
        </w:rPr>
      </w:pPr>
    </w:p>
    <w:p w14:paraId="6D00B3CD" w14:textId="77777777" w:rsidR="00BC3BE7" w:rsidRPr="00BC3BE7" w:rsidRDefault="00BC3BE7" w:rsidP="00BC3BE7">
      <w:pPr>
        <w:widowControl/>
        <w:suppressAutoHyphens w:val="0"/>
        <w:rPr>
          <w:rFonts w:eastAsia="Calibri" w:cs="Arial"/>
          <w:kern w:val="0"/>
          <w:lang w:eastAsia="en-US"/>
        </w:rPr>
      </w:pPr>
      <w:r w:rsidRPr="00BC3BE7">
        <w:rPr>
          <w:rFonts w:eastAsia="Calibri" w:cs="Arial"/>
          <w:kern w:val="0"/>
          <w:lang w:eastAsia="en-US"/>
        </w:rPr>
        <w:t>The trustees may also use powers granted by the Crime and Policing Act 2014 and seek an injunction (IPNA) or a Community Protection Notice (CPN). The trustees may also use these powers in the case of anti-social behaviour by visitors or neighbours.</w:t>
      </w:r>
    </w:p>
    <w:p w14:paraId="4EFEB423" w14:textId="77777777" w:rsidR="00BC3BE7" w:rsidRPr="00BC3BE7" w:rsidRDefault="00BC3BE7" w:rsidP="00BC3BE7">
      <w:pPr>
        <w:widowControl/>
        <w:suppressAutoHyphens w:val="0"/>
        <w:rPr>
          <w:rFonts w:eastAsia="Calibri" w:cs="Arial"/>
          <w:kern w:val="0"/>
          <w:lang w:eastAsia="en-US"/>
        </w:rPr>
      </w:pPr>
    </w:p>
    <w:p w14:paraId="1C517583" w14:textId="77777777" w:rsidR="00BC3BE7" w:rsidRPr="00BC3BE7" w:rsidRDefault="00BC3BE7" w:rsidP="00BC3BE7">
      <w:pPr>
        <w:widowControl/>
        <w:suppressAutoHyphens w:val="0"/>
        <w:rPr>
          <w:rFonts w:eastAsia="Calibri" w:cs="Arial"/>
          <w:kern w:val="0"/>
          <w:lang w:eastAsia="en-US"/>
        </w:rPr>
      </w:pPr>
      <w:r w:rsidRPr="00BC3BE7">
        <w:rPr>
          <w:rFonts w:eastAsia="Calibri" w:cs="Arial"/>
          <w:kern w:val="0"/>
          <w:lang w:eastAsia="en-US"/>
        </w:rPr>
        <w:t>If necessary, refer the matter to other agencies to resolve the problem, e.g. criminal proceedings by the police.</w:t>
      </w:r>
    </w:p>
    <w:p w14:paraId="7C15F169" w14:textId="77777777" w:rsidR="00BC3BE7" w:rsidRPr="00BC3BE7" w:rsidRDefault="00BC3BE7" w:rsidP="00BC3BE7">
      <w:pPr>
        <w:widowControl/>
        <w:suppressAutoHyphens w:val="0"/>
        <w:rPr>
          <w:rFonts w:eastAsia="Calibri" w:cs="Arial"/>
          <w:kern w:val="0"/>
          <w:lang w:eastAsia="en-US"/>
        </w:rPr>
      </w:pPr>
    </w:p>
    <w:sectPr w:rsidR="00BC3BE7" w:rsidRPr="00BC3BE7" w:rsidSect="003202F2">
      <w:footerReference w:type="even" r:id="rId8"/>
      <w:footerReference w:type="default" r:id="rId9"/>
      <w:footerReference w:type="first" r:id="rId10"/>
      <w:pgSz w:w="11905" w:h="16837"/>
      <w:pgMar w:top="1134" w:right="1134" w:bottom="1361" w:left="1134" w:header="964" w:footer="1134" w:gutter="0"/>
      <w:cols w:space="720"/>
      <w:titlePg/>
      <w:docGrid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0C363" w14:textId="77777777" w:rsidR="0036683B" w:rsidRDefault="0036683B">
      <w:r>
        <w:separator/>
      </w:r>
    </w:p>
  </w:endnote>
  <w:endnote w:type="continuationSeparator" w:id="0">
    <w:p w14:paraId="23450AA6" w14:textId="77777777" w:rsidR="0036683B" w:rsidRDefault="00366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6AB7" w14:textId="77777777" w:rsidR="008F1A29" w:rsidRDefault="004843F3" w:rsidP="001406FB">
    <w:pPr>
      <w:pStyle w:val="Footer"/>
      <w:framePr w:wrap="none" w:vAnchor="text" w:hAnchor="margin" w:xAlign="center" w:y="1"/>
      <w:rPr>
        <w:rStyle w:val="PageNumber"/>
      </w:rPr>
    </w:pPr>
    <w:r>
      <w:rPr>
        <w:rStyle w:val="PageNumber"/>
      </w:rPr>
      <w:fldChar w:fldCharType="begin"/>
    </w:r>
    <w:r w:rsidR="008F1A29">
      <w:rPr>
        <w:rStyle w:val="PageNumber"/>
      </w:rPr>
      <w:instrText xml:space="preserve"> PAGE </w:instrText>
    </w:r>
    <w:r>
      <w:rPr>
        <w:rStyle w:val="PageNumber"/>
      </w:rPr>
      <w:fldChar w:fldCharType="end"/>
    </w:r>
  </w:p>
  <w:p w14:paraId="3309BBE2" w14:textId="77777777" w:rsidR="00460E56" w:rsidRDefault="00460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B568" w14:textId="77777777" w:rsidR="008F1A29" w:rsidRDefault="004843F3" w:rsidP="001406FB">
    <w:pPr>
      <w:pStyle w:val="Footer"/>
      <w:framePr w:wrap="none" w:vAnchor="text" w:hAnchor="margin" w:xAlign="center" w:y="1"/>
      <w:rPr>
        <w:rStyle w:val="PageNumber"/>
      </w:rPr>
    </w:pPr>
    <w:r>
      <w:rPr>
        <w:rStyle w:val="PageNumber"/>
      </w:rPr>
      <w:fldChar w:fldCharType="begin"/>
    </w:r>
    <w:r w:rsidR="008F1A29">
      <w:rPr>
        <w:rStyle w:val="PageNumber"/>
      </w:rPr>
      <w:instrText xml:space="preserve"> PAGE </w:instrText>
    </w:r>
    <w:r>
      <w:rPr>
        <w:rStyle w:val="PageNumber"/>
      </w:rPr>
      <w:fldChar w:fldCharType="separate"/>
    </w:r>
    <w:r w:rsidR="003562D2">
      <w:rPr>
        <w:rStyle w:val="PageNumber"/>
        <w:noProof/>
      </w:rPr>
      <w:t>2</w:t>
    </w:r>
    <w:r>
      <w:rPr>
        <w:rStyle w:val="PageNumber"/>
      </w:rPr>
      <w:fldChar w:fldCharType="end"/>
    </w:r>
  </w:p>
  <w:p w14:paraId="49F8338B" w14:textId="77777777" w:rsidR="00823C84" w:rsidRPr="00DF7B41" w:rsidRDefault="00823C84" w:rsidP="008F1A2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8289" w14:textId="517201B5" w:rsidR="008F1A29" w:rsidRPr="00DF7B41" w:rsidRDefault="00856D09" w:rsidP="008F1A29">
    <w:pPr>
      <w:pStyle w:val="Footer"/>
      <w:jc w:val="center"/>
    </w:pPr>
    <w:r w:rsidRPr="00856D09">
      <w:rPr>
        <w:noProof/>
      </w:rPr>
      <w:drawing>
        <wp:inline distT="0" distB="0" distL="0" distR="0" wp14:anchorId="10A63BF6" wp14:editId="67CA281E">
          <wp:extent cx="6115050" cy="352425"/>
          <wp:effectExtent l="0" t="0" r="0" b="9525"/>
          <wp:docPr id="204827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352425"/>
                  </a:xfrm>
                  <a:prstGeom prst="rect">
                    <a:avLst/>
                  </a:prstGeom>
                  <a:noFill/>
                  <a:ln>
                    <a:noFill/>
                  </a:ln>
                </pic:spPr>
              </pic:pic>
            </a:graphicData>
          </a:graphic>
        </wp:inline>
      </w:drawing>
    </w:r>
  </w:p>
  <w:p w14:paraId="14BDA0DB" w14:textId="77777777" w:rsidR="00460E56" w:rsidRDefault="00460E56" w:rsidP="008F1A2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D19C" w14:textId="77777777" w:rsidR="0036683B" w:rsidRDefault="0036683B">
      <w:r>
        <w:separator/>
      </w:r>
    </w:p>
  </w:footnote>
  <w:footnote w:type="continuationSeparator" w:id="0">
    <w:p w14:paraId="38ABC4B6" w14:textId="77777777" w:rsidR="0036683B" w:rsidRDefault="003668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lowerLetter"/>
      <w:lvlText w:val="%1)"/>
      <w:lvlJc w:val="left"/>
      <w:pPr>
        <w:tabs>
          <w:tab w:val="num" w:pos="1364"/>
        </w:tabs>
        <w:ind w:left="1364" w:hanging="720"/>
      </w:pPr>
    </w:lvl>
    <w:lvl w:ilvl="1">
      <w:start w:val="1"/>
      <w:numFmt w:val="decimal"/>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0000002"/>
    <w:multiLevelType w:val="multilevel"/>
    <w:tmpl w:val="00000002"/>
    <w:name w:val="WWNum2"/>
    <w:lvl w:ilvl="0">
      <w:start w:val="1"/>
      <w:numFmt w:val="lowerLetter"/>
      <w:lvlText w:val="%1)"/>
      <w:lvlJc w:val="left"/>
      <w:pPr>
        <w:tabs>
          <w:tab w:val="num" w:pos="1364"/>
        </w:tabs>
        <w:ind w:left="1364" w:hanging="720"/>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4B37EDA"/>
    <w:multiLevelType w:val="hybridMultilevel"/>
    <w:tmpl w:val="97DEC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B733E"/>
    <w:multiLevelType w:val="hybridMultilevel"/>
    <w:tmpl w:val="B0204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70525"/>
    <w:multiLevelType w:val="multilevel"/>
    <w:tmpl w:val="14881D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B2D7686"/>
    <w:multiLevelType w:val="hybridMultilevel"/>
    <w:tmpl w:val="6AF24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F9526F"/>
    <w:multiLevelType w:val="multilevel"/>
    <w:tmpl w:val="5EF0A4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DEC7C02"/>
    <w:multiLevelType w:val="hybridMultilevel"/>
    <w:tmpl w:val="2DFEF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C60A4F"/>
    <w:multiLevelType w:val="hybridMultilevel"/>
    <w:tmpl w:val="9E42E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2A4AFF"/>
    <w:multiLevelType w:val="hybridMultilevel"/>
    <w:tmpl w:val="96F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9615213">
    <w:abstractNumId w:val="0"/>
  </w:num>
  <w:num w:numId="2" w16cid:durableId="991560942">
    <w:abstractNumId w:val="1"/>
  </w:num>
  <w:num w:numId="3" w16cid:durableId="1210190765">
    <w:abstractNumId w:val="2"/>
  </w:num>
  <w:num w:numId="4" w16cid:durableId="785345781">
    <w:abstractNumId w:val="6"/>
  </w:num>
  <w:num w:numId="5" w16cid:durableId="1424380821">
    <w:abstractNumId w:val="4"/>
  </w:num>
  <w:num w:numId="6" w16cid:durableId="834608615">
    <w:abstractNumId w:val="7"/>
  </w:num>
  <w:num w:numId="7" w16cid:durableId="1671836054">
    <w:abstractNumId w:val="5"/>
  </w:num>
  <w:num w:numId="8" w16cid:durableId="15351059">
    <w:abstractNumId w:val="8"/>
  </w:num>
  <w:num w:numId="9" w16cid:durableId="1583954360">
    <w:abstractNumId w:val="9"/>
  </w:num>
  <w:num w:numId="10" w16cid:durableId="1602448821">
    <w:abstractNumId w:val="3"/>
  </w:num>
  <w:num w:numId="11" w16cid:durableId="629958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266"/>
    <w:rsid w:val="0003342F"/>
    <w:rsid w:val="000349D6"/>
    <w:rsid w:val="0004449A"/>
    <w:rsid w:val="00075E73"/>
    <w:rsid w:val="00075EC3"/>
    <w:rsid w:val="000843E8"/>
    <w:rsid w:val="000B74FC"/>
    <w:rsid w:val="000F252E"/>
    <w:rsid w:val="000F47C7"/>
    <w:rsid w:val="00102064"/>
    <w:rsid w:val="001106EB"/>
    <w:rsid w:val="0013121F"/>
    <w:rsid w:val="001406FB"/>
    <w:rsid w:val="001427B3"/>
    <w:rsid w:val="00142FA2"/>
    <w:rsid w:val="0014781A"/>
    <w:rsid w:val="001500C3"/>
    <w:rsid w:val="0015321A"/>
    <w:rsid w:val="001635B2"/>
    <w:rsid w:val="00195915"/>
    <w:rsid w:val="001D1AF2"/>
    <w:rsid w:val="001E6701"/>
    <w:rsid w:val="001E7DE5"/>
    <w:rsid w:val="001F2CFA"/>
    <w:rsid w:val="00212D51"/>
    <w:rsid w:val="0023237C"/>
    <w:rsid w:val="00257E00"/>
    <w:rsid w:val="002614C3"/>
    <w:rsid w:val="00262BC1"/>
    <w:rsid w:val="002705A0"/>
    <w:rsid w:val="00287FF6"/>
    <w:rsid w:val="002C3724"/>
    <w:rsid w:val="002D278C"/>
    <w:rsid w:val="002E0AFB"/>
    <w:rsid w:val="002E65CF"/>
    <w:rsid w:val="00302024"/>
    <w:rsid w:val="00302994"/>
    <w:rsid w:val="00313C76"/>
    <w:rsid w:val="003202F2"/>
    <w:rsid w:val="003407A1"/>
    <w:rsid w:val="0035235E"/>
    <w:rsid w:val="00353943"/>
    <w:rsid w:val="00354E5E"/>
    <w:rsid w:val="003562D2"/>
    <w:rsid w:val="00360141"/>
    <w:rsid w:val="0036683B"/>
    <w:rsid w:val="00376D54"/>
    <w:rsid w:val="00383CC8"/>
    <w:rsid w:val="00391BD7"/>
    <w:rsid w:val="003954EA"/>
    <w:rsid w:val="003F7AE3"/>
    <w:rsid w:val="00401266"/>
    <w:rsid w:val="004044B7"/>
    <w:rsid w:val="00407C7A"/>
    <w:rsid w:val="00424925"/>
    <w:rsid w:val="0044531F"/>
    <w:rsid w:val="00460D00"/>
    <w:rsid w:val="00460E56"/>
    <w:rsid w:val="0046593A"/>
    <w:rsid w:val="00467825"/>
    <w:rsid w:val="00471693"/>
    <w:rsid w:val="004727F3"/>
    <w:rsid w:val="00472F56"/>
    <w:rsid w:val="004740E7"/>
    <w:rsid w:val="004843F3"/>
    <w:rsid w:val="00486BB1"/>
    <w:rsid w:val="0049102E"/>
    <w:rsid w:val="004B19F2"/>
    <w:rsid w:val="004D143F"/>
    <w:rsid w:val="004E5DBA"/>
    <w:rsid w:val="00516101"/>
    <w:rsid w:val="00517016"/>
    <w:rsid w:val="00524F7F"/>
    <w:rsid w:val="00531512"/>
    <w:rsid w:val="00571791"/>
    <w:rsid w:val="005734D9"/>
    <w:rsid w:val="00587668"/>
    <w:rsid w:val="00596D84"/>
    <w:rsid w:val="005D0D87"/>
    <w:rsid w:val="005D388E"/>
    <w:rsid w:val="005F5983"/>
    <w:rsid w:val="005F7D45"/>
    <w:rsid w:val="006165B2"/>
    <w:rsid w:val="006372DE"/>
    <w:rsid w:val="006435A7"/>
    <w:rsid w:val="00695C13"/>
    <w:rsid w:val="00695FCC"/>
    <w:rsid w:val="006B2D36"/>
    <w:rsid w:val="006C2C17"/>
    <w:rsid w:val="006C2FE9"/>
    <w:rsid w:val="006C43CF"/>
    <w:rsid w:val="006D32A6"/>
    <w:rsid w:val="006D53AD"/>
    <w:rsid w:val="006D628C"/>
    <w:rsid w:val="006D68B3"/>
    <w:rsid w:val="006F68D9"/>
    <w:rsid w:val="00704A18"/>
    <w:rsid w:val="00763A80"/>
    <w:rsid w:val="0076743F"/>
    <w:rsid w:val="0077366A"/>
    <w:rsid w:val="00773D2F"/>
    <w:rsid w:val="00774506"/>
    <w:rsid w:val="00793ECA"/>
    <w:rsid w:val="007B009B"/>
    <w:rsid w:val="007D17E2"/>
    <w:rsid w:val="007D3200"/>
    <w:rsid w:val="007E515E"/>
    <w:rsid w:val="008013AE"/>
    <w:rsid w:val="00817DB0"/>
    <w:rsid w:val="00823C84"/>
    <w:rsid w:val="00856D09"/>
    <w:rsid w:val="008728BA"/>
    <w:rsid w:val="00896194"/>
    <w:rsid w:val="00897323"/>
    <w:rsid w:val="008E1B4E"/>
    <w:rsid w:val="008F1A29"/>
    <w:rsid w:val="00910FBE"/>
    <w:rsid w:val="009131D2"/>
    <w:rsid w:val="00934870"/>
    <w:rsid w:val="00946FD4"/>
    <w:rsid w:val="00960B32"/>
    <w:rsid w:val="00962A26"/>
    <w:rsid w:val="00971BC8"/>
    <w:rsid w:val="009A4204"/>
    <w:rsid w:val="009A7514"/>
    <w:rsid w:val="009B257C"/>
    <w:rsid w:val="009C4BD4"/>
    <w:rsid w:val="009E0CDA"/>
    <w:rsid w:val="00A22184"/>
    <w:rsid w:val="00A45B3A"/>
    <w:rsid w:val="00A56450"/>
    <w:rsid w:val="00A84A12"/>
    <w:rsid w:val="00A9116D"/>
    <w:rsid w:val="00A92D27"/>
    <w:rsid w:val="00AA44B2"/>
    <w:rsid w:val="00AB5CA4"/>
    <w:rsid w:val="00AE54DC"/>
    <w:rsid w:val="00AF6A2F"/>
    <w:rsid w:val="00B062E8"/>
    <w:rsid w:val="00B25CF4"/>
    <w:rsid w:val="00B3048B"/>
    <w:rsid w:val="00B31869"/>
    <w:rsid w:val="00B477AF"/>
    <w:rsid w:val="00BA49A0"/>
    <w:rsid w:val="00BA4C06"/>
    <w:rsid w:val="00BB6071"/>
    <w:rsid w:val="00BC3BE7"/>
    <w:rsid w:val="00BE16F2"/>
    <w:rsid w:val="00C02208"/>
    <w:rsid w:val="00C15CD1"/>
    <w:rsid w:val="00C32EE1"/>
    <w:rsid w:val="00C47965"/>
    <w:rsid w:val="00C56213"/>
    <w:rsid w:val="00C57E11"/>
    <w:rsid w:val="00C647C2"/>
    <w:rsid w:val="00C667C1"/>
    <w:rsid w:val="00C77CF5"/>
    <w:rsid w:val="00CA4334"/>
    <w:rsid w:val="00CB1424"/>
    <w:rsid w:val="00CC6372"/>
    <w:rsid w:val="00D06193"/>
    <w:rsid w:val="00D07208"/>
    <w:rsid w:val="00D405BA"/>
    <w:rsid w:val="00D564CF"/>
    <w:rsid w:val="00DA31B2"/>
    <w:rsid w:val="00DA6455"/>
    <w:rsid w:val="00DB1DAB"/>
    <w:rsid w:val="00DB594E"/>
    <w:rsid w:val="00DB6DCE"/>
    <w:rsid w:val="00DC1BC9"/>
    <w:rsid w:val="00DC2897"/>
    <w:rsid w:val="00DE0C20"/>
    <w:rsid w:val="00DF7B41"/>
    <w:rsid w:val="00E33547"/>
    <w:rsid w:val="00E37690"/>
    <w:rsid w:val="00E73186"/>
    <w:rsid w:val="00E85B67"/>
    <w:rsid w:val="00E96CA5"/>
    <w:rsid w:val="00EB144A"/>
    <w:rsid w:val="00EB304B"/>
    <w:rsid w:val="00EB5B31"/>
    <w:rsid w:val="00EC1DB0"/>
    <w:rsid w:val="00EE6523"/>
    <w:rsid w:val="00F002D6"/>
    <w:rsid w:val="00F0045B"/>
    <w:rsid w:val="00F5293A"/>
    <w:rsid w:val="00F60613"/>
    <w:rsid w:val="00F73645"/>
    <w:rsid w:val="00F8246E"/>
    <w:rsid w:val="00F910F8"/>
    <w:rsid w:val="00FA4890"/>
    <w:rsid w:val="00FB1E9F"/>
    <w:rsid w:val="00FD24FA"/>
    <w:rsid w:val="00FD5F57"/>
    <w:rsid w:val="00FD790B"/>
    <w:rsid w:val="00FE3AC9"/>
    <w:rsid w:val="00FE5193"/>
    <w:rsid w:val="00FE54EF"/>
    <w:rsid w:val="0BB2FE5A"/>
    <w:rsid w:val="12E4CCA6"/>
    <w:rsid w:val="13FE10ED"/>
    <w:rsid w:val="1C6785DE"/>
    <w:rsid w:val="23C8C736"/>
    <w:rsid w:val="2997E806"/>
    <w:rsid w:val="2A16BE68"/>
    <w:rsid w:val="34A052AA"/>
    <w:rsid w:val="36A84C58"/>
    <w:rsid w:val="421B06ED"/>
    <w:rsid w:val="445D5ADE"/>
    <w:rsid w:val="46295009"/>
    <w:rsid w:val="492C0611"/>
    <w:rsid w:val="4FDEA0E0"/>
    <w:rsid w:val="50182274"/>
    <w:rsid w:val="594DBFFA"/>
    <w:rsid w:val="5D388491"/>
    <w:rsid w:val="788B89A0"/>
    <w:rsid w:val="79DAF879"/>
    <w:rsid w:val="7ADC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3700E4"/>
  <w15:chartTrackingRefBased/>
  <w15:docId w15:val="{546AD645-EDB7-434E-8222-A3A4D156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3F3"/>
    <w:pPr>
      <w:widowControl w:val="0"/>
      <w:suppressAutoHyphens/>
    </w:pPr>
    <w:rPr>
      <w:rFonts w:ascii="Arial" w:eastAsia="Arial" w:hAnsi="Arial"/>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4843F3"/>
  </w:style>
  <w:style w:type="character" w:customStyle="1" w:styleId="WW-Absatz-Standardschriftart">
    <w:name w:val="WW-Absatz-Standardschriftart"/>
    <w:rsid w:val="004843F3"/>
  </w:style>
  <w:style w:type="character" w:customStyle="1" w:styleId="WW-Absatz-Standardschriftart1">
    <w:name w:val="WW-Absatz-Standardschriftart1"/>
    <w:rsid w:val="004843F3"/>
  </w:style>
  <w:style w:type="character" w:customStyle="1" w:styleId="WW-Absatz-Standardschriftart11">
    <w:name w:val="WW-Absatz-Standardschriftart11"/>
    <w:rsid w:val="004843F3"/>
  </w:style>
  <w:style w:type="character" w:customStyle="1" w:styleId="WW-Absatz-Standardschriftart111">
    <w:name w:val="WW-Absatz-Standardschriftart111"/>
    <w:rsid w:val="004843F3"/>
  </w:style>
  <w:style w:type="character" w:customStyle="1" w:styleId="NumberingSymbols">
    <w:name w:val="Numbering Symbols"/>
    <w:rsid w:val="004843F3"/>
  </w:style>
  <w:style w:type="paragraph" w:customStyle="1" w:styleId="Heading">
    <w:name w:val="Heading"/>
    <w:basedOn w:val="Normal"/>
    <w:next w:val="BodyText"/>
    <w:rsid w:val="004843F3"/>
    <w:pPr>
      <w:keepNext/>
      <w:spacing w:before="240" w:after="120"/>
    </w:pPr>
    <w:rPr>
      <w:rFonts w:cs="Tahoma"/>
      <w:sz w:val="28"/>
      <w:szCs w:val="28"/>
    </w:rPr>
  </w:style>
  <w:style w:type="paragraph" w:styleId="BodyText">
    <w:name w:val="Body Text"/>
    <w:basedOn w:val="Normal"/>
    <w:rsid w:val="004843F3"/>
    <w:pPr>
      <w:spacing w:after="120"/>
    </w:pPr>
  </w:style>
  <w:style w:type="paragraph" w:styleId="List">
    <w:name w:val="List"/>
    <w:basedOn w:val="BodyText"/>
    <w:rsid w:val="004843F3"/>
    <w:rPr>
      <w:rFonts w:cs="Tahoma"/>
    </w:rPr>
  </w:style>
  <w:style w:type="paragraph" w:styleId="Caption">
    <w:name w:val="caption"/>
    <w:basedOn w:val="Normal"/>
    <w:qFormat/>
    <w:rsid w:val="004843F3"/>
    <w:pPr>
      <w:suppressLineNumbers/>
      <w:spacing w:before="120" w:after="120"/>
    </w:pPr>
    <w:rPr>
      <w:rFonts w:cs="Tahoma"/>
      <w:i/>
      <w:iCs/>
    </w:rPr>
  </w:style>
  <w:style w:type="paragraph" w:customStyle="1" w:styleId="Index">
    <w:name w:val="Index"/>
    <w:basedOn w:val="Normal"/>
    <w:rsid w:val="004843F3"/>
    <w:pPr>
      <w:suppressLineNumbers/>
    </w:pPr>
    <w:rPr>
      <w:rFonts w:cs="Tahoma"/>
    </w:rPr>
  </w:style>
  <w:style w:type="paragraph" w:customStyle="1" w:styleId="TableContents">
    <w:name w:val="Table Contents"/>
    <w:basedOn w:val="Normal"/>
    <w:rsid w:val="004843F3"/>
    <w:pPr>
      <w:suppressLineNumbers/>
    </w:pPr>
  </w:style>
  <w:style w:type="paragraph" w:styleId="Footer">
    <w:name w:val="footer"/>
    <w:basedOn w:val="Normal"/>
    <w:link w:val="FooterChar"/>
    <w:rsid w:val="004843F3"/>
    <w:pPr>
      <w:suppressLineNumbers/>
      <w:tabs>
        <w:tab w:val="center" w:pos="4818"/>
        <w:tab w:val="right" w:pos="9637"/>
      </w:tabs>
    </w:pPr>
  </w:style>
  <w:style w:type="paragraph" w:customStyle="1" w:styleId="TableHeading">
    <w:name w:val="Table Heading"/>
    <w:basedOn w:val="TableContents"/>
    <w:rsid w:val="004843F3"/>
    <w:pPr>
      <w:jc w:val="center"/>
    </w:pPr>
    <w:rPr>
      <w:b/>
      <w:bCs/>
    </w:rPr>
  </w:style>
  <w:style w:type="paragraph" w:styleId="Header">
    <w:name w:val="header"/>
    <w:basedOn w:val="Normal"/>
    <w:link w:val="HeaderChar"/>
    <w:uiPriority w:val="99"/>
    <w:rsid w:val="004843F3"/>
    <w:pPr>
      <w:suppressLineNumbers/>
      <w:tabs>
        <w:tab w:val="center" w:pos="4818"/>
        <w:tab w:val="right" w:pos="9637"/>
      </w:tabs>
    </w:pPr>
  </w:style>
  <w:style w:type="paragraph" w:customStyle="1" w:styleId="DrapersOne">
    <w:name w:val="Drapers One"/>
    <w:basedOn w:val="Normal"/>
    <w:rsid w:val="004843F3"/>
    <w:pPr>
      <w:jc w:val="center"/>
    </w:pPr>
    <w:rPr>
      <w:sz w:val="48"/>
      <w:szCs w:val="48"/>
    </w:rPr>
  </w:style>
  <w:style w:type="character" w:customStyle="1" w:styleId="FooterChar">
    <w:name w:val="Footer Char"/>
    <w:basedOn w:val="DefaultParagraphFont"/>
    <w:link w:val="Footer"/>
    <w:rsid w:val="00DF7B41"/>
    <w:rPr>
      <w:rFonts w:ascii="Arial" w:eastAsia="Arial" w:hAnsi="Arial"/>
      <w:kern w:val="1"/>
      <w:sz w:val="24"/>
      <w:szCs w:val="24"/>
    </w:rPr>
  </w:style>
  <w:style w:type="character" w:customStyle="1" w:styleId="HeaderChar">
    <w:name w:val="Header Char"/>
    <w:basedOn w:val="DefaultParagraphFont"/>
    <w:link w:val="Header"/>
    <w:uiPriority w:val="99"/>
    <w:rsid w:val="000843E8"/>
    <w:rPr>
      <w:rFonts w:ascii="Arial" w:eastAsia="Arial" w:hAnsi="Arial"/>
      <w:kern w:val="1"/>
      <w:sz w:val="24"/>
      <w:szCs w:val="24"/>
    </w:rPr>
  </w:style>
  <w:style w:type="paragraph" w:customStyle="1" w:styleId="Pa3">
    <w:name w:val="Pa3"/>
    <w:basedOn w:val="Normal"/>
    <w:next w:val="Normal"/>
    <w:uiPriority w:val="99"/>
    <w:rsid w:val="00524F7F"/>
    <w:pPr>
      <w:widowControl/>
      <w:suppressAutoHyphens w:val="0"/>
      <w:autoSpaceDE w:val="0"/>
      <w:autoSpaceDN w:val="0"/>
      <w:adjustRightInd w:val="0"/>
      <w:spacing w:line="221" w:lineRule="atLeast"/>
    </w:pPr>
    <w:rPr>
      <w:rFonts w:ascii="HelveticaNeueLT Std" w:eastAsia="Calibri" w:hAnsi="HelveticaNeueLT Std"/>
      <w:kern w:val="0"/>
      <w:lang w:eastAsia="en-US"/>
    </w:rPr>
  </w:style>
  <w:style w:type="paragraph" w:styleId="ListParagraph">
    <w:name w:val="List Paragraph"/>
    <w:basedOn w:val="Normal"/>
    <w:qFormat/>
    <w:rsid w:val="00524F7F"/>
    <w:pPr>
      <w:ind w:left="720"/>
      <w:contextualSpacing/>
    </w:pPr>
  </w:style>
  <w:style w:type="paragraph" w:styleId="BalloonText">
    <w:name w:val="Balloon Text"/>
    <w:basedOn w:val="Normal"/>
    <w:link w:val="BalloonTextChar"/>
    <w:uiPriority w:val="99"/>
    <w:semiHidden/>
    <w:unhideWhenUsed/>
    <w:rsid w:val="00A564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450"/>
    <w:rPr>
      <w:rFonts w:ascii="Segoe UI" w:eastAsia="Arial" w:hAnsi="Segoe UI" w:cs="Segoe UI"/>
      <w:kern w:val="1"/>
      <w:sz w:val="18"/>
      <w:szCs w:val="18"/>
    </w:rPr>
  </w:style>
  <w:style w:type="character" w:styleId="CommentReference">
    <w:name w:val="annotation reference"/>
    <w:basedOn w:val="DefaultParagraphFont"/>
    <w:uiPriority w:val="99"/>
    <w:semiHidden/>
    <w:unhideWhenUsed/>
    <w:rsid w:val="009A4204"/>
    <w:rPr>
      <w:sz w:val="16"/>
      <w:szCs w:val="16"/>
    </w:rPr>
  </w:style>
  <w:style w:type="paragraph" w:styleId="CommentText">
    <w:name w:val="annotation text"/>
    <w:basedOn w:val="Normal"/>
    <w:link w:val="CommentTextChar"/>
    <w:uiPriority w:val="99"/>
    <w:unhideWhenUsed/>
    <w:rsid w:val="009A4204"/>
    <w:rPr>
      <w:sz w:val="20"/>
      <w:szCs w:val="20"/>
    </w:rPr>
  </w:style>
  <w:style w:type="character" w:customStyle="1" w:styleId="CommentTextChar">
    <w:name w:val="Comment Text Char"/>
    <w:basedOn w:val="DefaultParagraphFont"/>
    <w:link w:val="CommentText"/>
    <w:uiPriority w:val="99"/>
    <w:rsid w:val="009A4204"/>
    <w:rPr>
      <w:rFonts w:ascii="Arial" w:eastAsia="Arial" w:hAnsi="Arial"/>
      <w:kern w:val="1"/>
    </w:rPr>
  </w:style>
  <w:style w:type="paragraph" w:styleId="NoSpacing">
    <w:name w:val="No Spacing"/>
    <w:uiPriority w:val="1"/>
    <w:qFormat/>
    <w:rsid w:val="001D1AF2"/>
    <w:pPr>
      <w:widowControl w:val="0"/>
      <w:suppressAutoHyphens/>
    </w:pPr>
    <w:rPr>
      <w:rFonts w:ascii="Arial" w:eastAsia="Arial" w:hAnsi="Arial"/>
      <w:kern w:val="1"/>
      <w:sz w:val="24"/>
      <w:szCs w:val="24"/>
    </w:rPr>
  </w:style>
  <w:style w:type="character" w:styleId="PageNumber">
    <w:name w:val="page number"/>
    <w:basedOn w:val="DefaultParagraphFont"/>
    <w:uiPriority w:val="99"/>
    <w:semiHidden/>
    <w:unhideWhenUsed/>
    <w:rsid w:val="008F1A29"/>
  </w:style>
  <w:style w:type="paragraph" w:styleId="Revision">
    <w:name w:val="Revision"/>
    <w:hidden/>
    <w:uiPriority w:val="99"/>
    <w:semiHidden/>
    <w:rsid w:val="00FE54EF"/>
    <w:rPr>
      <w:rFonts w:ascii="Arial" w:eastAsia="Arial" w:hAnsi="Arial"/>
      <w:kern w:val="1"/>
      <w:sz w:val="24"/>
      <w:szCs w:val="24"/>
    </w:rPr>
  </w:style>
  <w:style w:type="paragraph" w:styleId="CommentSubject">
    <w:name w:val="annotation subject"/>
    <w:basedOn w:val="CommentText"/>
    <w:next w:val="CommentText"/>
    <w:link w:val="CommentSubjectChar"/>
    <w:uiPriority w:val="99"/>
    <w:semiHidden/>
    <w:unhideWhenUsed/>
    <w:rsid w:val="00FE54EF"/>
    <w:rPr>
      <w:b/>
      <w:bCs/>
    </w:rPr>
  </w:style>
  <w:style w:type="character" w:customStyle="1" w:styleId="CommentSubjectChar">
    <w:name w:val="Comment Subject Char"/>
    <w:basedOn w:val="CommentTextChar"/>
    <w:link w:val="CommentSubject"/>
    <w:uiPriority w:val="99"/>
    <w:semiHidden/>
    <w:rsid w:val="00FE54EF"/>
    <w:rPr>
      <w:rFonts w:ascii="Arial" w:eastAsia="Arial" w:hAnsi="Arial"/>
      <w:b/>
      <w:bCs/>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454908">
      <w:bodyDiv w:val="1"/>
      <w:marLeft w:val="0"/>
      <w:marRight w:val="0"/>
      <w:marTop w:val="0"/>
      <w:marBottom w:val="0"/>
      <w:divBdr>
        <w:top w:val="none" w:sz="0" w:space="0" w:color="auto"/>
        <w:left w:val="none" w:sz="0" w:space="0" w:color="auto"/>
        <w:bottom w:val="none" w:sz="0" w:space="0" w:color="auto"/>
        <w:right w:val="none" w:sz="0" w:space="0" w:color="auto"/>
      </w:divBdr>
    </w:div>
    <w:div w:id="1158500916">
      <w:bodyDiv w:val="1"/>
      <w:marLeft w:val="0"/>
      <w:marRight w:val="0"/>
      <w:marTop w:val="0"/>
      <w:marBottom w:val="0"/>
      <w:divBdr>
        <w:top w:val="none" w:sz="0" w:space="0" w:color="auto"/>
        <w:left w:val="none" w:sz="0" w:space="0" w:color="auto"/>
        <w:bottom w:val="none" w:sz="0" w:space="0" w:color="auto"/>
        <w:right w:val="none" w:sz="0" w:space="0" w:color="auto"/>
      </w:divBdr>
      <w:divsChild>
        <w:div w:id="2077896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cp:lastModifiedBy>Andrew Barbut</cp:lastModifiedBy>
  <cp:revision>2</cp:revision>
  <cp:lastPrinted>1900-01-01T00:00:00Z</cp:lastPrinted>
  <dcterms:created xsi:type="dcterms:W3CDTF">2025-03-03T08:41:00Z</dcterms:created>
  <dcterms:modified xsi:type="dcterms:W3CDTF">2025-03-03T08:41:00Z</dcterms:modified>
</cp:coreProperties>
</file>